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8"/>
      </w:tblGrid>
      <w:tr w:rsidR="001065FC" w:rsidRPr="004F0028" w14:paraId="3B359F94" w14:textId="77777777" w:rsidTr="001065FC">
        <w:trPr>
          <w:trHeight w:val="1894"/>
        </w:trPr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14:paraId="2991E699" w14:textId="77777777" w:rsidR="001065FC" w:rsidRPr="004F0028" w:rsidRDefault="001065FC" w:rsidP="00090003">
            <w:r>
              <w:rPr>
                <w:noProof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3AB5AE12" wp14:editId="66E3AC59">
                  <wp:simplePos x="0" y="0"/>
                  <wp:positionH relativeFrom="margin">
                    <wp:posOffset>836323</wp:posOffset>
                  </wp:positionH>
                  <wp:positionV relativeFrom="margin">
                    <wp:posOffset>-90170</wp:posOffset>
                  </wp:positionV>
                  <wp:extent cx="4468633" cy="1245271"/>
                  <wp:effectExtent l="0" t="0" r="8255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8633" cy="1245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4856C5" w14:textId="77777777" w:rsidR="001065FC" w:rsidRPr="004F0028" w:rsidRDefault="001065FC" w:rsidP="00090003"/>
        </w:tc>
      </w:tr>
      <w:tr w:rsidR="001065FC" w:rsidRPr="004F0028" w14:paraId="5EB4EA5C" w14:textId="77777777" w:rsidTr="001065FC">
        <w:trPr>
          <w:trHeight w:val="7191"/>
        </w:trPr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14:paraId="1337CCB5" w14:textId="6DC54FAF" w:rsidR="001065FC" w:rsidRPr="004F0028" w:rsidRDefault="001065FC" w:rsidP="00090003">
            <w:pPr>
              <w:rPr>
                <w:noProof/>
              </w:rPr>
            </w:pPr>
            <w:r w:rsidRPr="004F0028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57BAEF" wp14:editId="2F49F4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520065</wp:posOffset>
                      </wp:positionV>
                      <wp:extent cx="3992880" cy="2697480"/>
                      <wp:effectExtent l="0" t="0" r="0" b="7620"/>
                      <wp:wrapThrough wrapText="bothSides">
                        <wp:wrapPolygon edited="0">
                          <wp:start x="309" y="0"/>
                          <wp:lineTo x="309" y="21508"/>
                          <wp:lineTo x="21229" y="21508"/>
                          <wp:lineTo x="21229" y="0"/>
                          <wp:lineTo x="309" y="0"/>
                        </wp:wrapPolygon>
                      </wp:wrapThrough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2880" cy="2697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41715D" w14:textId="77777777" w:rsidR="001065FC" w:rsidRDefault="001065FC" w:rsidP="001065FC">
                                  <w:pPr>
                                    <w:pStyle w:val="Ttulo"/>
                                    <w:rPr>
                                      <w:lang w:bidi="pt-BR"/>
                                    </w:rPr>
                                  </w:pPr>
                                </w:p>
                                <w:p w14:paraId="29A6CB76" w14:textId="77777777" w:rsidR="001065FC" w:rsidRPr="00D86945" w:rsidRDefault="001065FC" w:rsidP="001065FC">
                                  <w:pPr>
                                    <w:pStyle w:val="Ttulo"/>
                                  </w:pPr>
                                  <w:r>
                                    <w:rPr>
                                      <w:lang w:bidi="pt-BR"/>
                                    </w:rPr>
                                    <w:t>PLANEJAMENTO ESTRATÉGICO</w:t>
                                  </w:r>
                                </w:p>
                                <w:p w14:paraId="7ED83D10" w14:textId="77777777" w:rsidR="001065FC" w:rsidRDefault="001065FC" w:rsidP="001065FC">
                                  <w:pPr>
                                    <w:pStyle w:val="Ttulo"/>
                                    <w:spacing w:after="0"/>
                                    <w:rPr>
                                      <w:lang w:bidi="pt-BR"/>
                                    </w:rPr>
                                  </w:pPr>
                                  <w:r w:rsidRPr="00D86945">
                                    <w:rPr>
                                      <w:lang w:bidi="pt-BR"/>
                                    </w:rPr>
                                    <w:t>20</w:t>
                                  </w:r>
                                  <w:r>
                                    <w:rPr>
                                      <w:lang w:bidi="pt-BR"/>
                                    </w:rPr>
                                    <w:t>26-2030</w:t>
                                  </w:r>
                                </w:p>
                                <w:p w14:paraId="48AB8ECA" w14:textId="77777777" w:rsidR="001065FC" w:rsidRDefault="001065FC" w:rsidP="001065FC">
                                  <w:pPr>
                                    <w:pStyle w:val="Ttulo"/>
                                    <w:spacing w:after="0"/>
                                    <w:rPr>
                                      <w:lang w:bidi="pt-BR"/>
                                    </w:rPr>
                                  </w:pPr>
                                </w:p>
                                <w:p w14:paraId="7891BE83" w14:textId="77777777" w:rsidR="001065FC" w:rsidRDefault="001065FC" w:rsidP="001065FC">
                                  <w:pPr>
                                    <w:pStyle w:val="Ttulo"/>
                                    <w:spacing w:after="0"/>
                                    <w:rPr>
                                      <w:lang w:bidi="pt-BR"/>
                                    </w:rPr>
                                  </w:pPr>
                                </w:p>
                                <w:p w14:paraId="0A468D59" w14:textId="77777777" w:rsidR="001065FC" w:rsidRPr="00D86945" w:rsidRDefault="001065FC" w:rsidP="001065FC">
                                  <w:pPr>
                                    <w:pStyle w:val="Ttulo"/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757BA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position:absolute;margin-left:0;margin-top:40.95pt;width:314.4pt;height:21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uh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Hkzn49nMwxxjI2n87sJ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" filled="f" stroked="f" strokeweight=".5pt">
                      <v:textbox>
                        <w:txbxContent>
                          <w:p w14:paraId="4041715D" w14:textId="77777777" w:rsidR="001065FC" w:rsidRDefault="001065FC" w:rsidP="001065FC">
                            <w:pPr>
                              <w:pStyle w:val="Ttulo"/>
                              <w:rPr>
                                <w:lang w:bidi="pt-BR"/>
                              </w:rPr>
                            </w:pPr>
                          </w:p>
                          <w:p w14:paraId="29A6CB76" w14:textId="77777777" w:rsidR="001065FC" w:rsidRPr="00D86945" w:rsidRDefault="001065FC" w:rsidP="001065FC">
                            <w:pPr>
                              <w:pStyle w:val="Ttulo"/>
                            </w:pPr>
                            <w:r>
                              <w:rPr>
                                <w:lang w:bidi="pt-BR"/>
                              </w:rPr>
                              <w:t>PLANEJAMENTO ESTRATÉGICO</w:t>
                            </w:r>
                          </w:p>
                          <w:p w14:paraId="7ED83D10" w14:textId="77777777" w:rsidR="001065FC" w:rsidRDefault="001065FC" w:rsidP="001065FC">
                            <w:pPr>
                              <w:pStyle w:val="Ttulo"/>
                              <w:spacing w:after="0"/>
                              <w:rPr>
                                <w:lang w:bidi="pt-BR"/>
                              </w:rPr>
                            </w:pPr>
                            <w:r w:rsidRPr="00D86945">
                              <w:rPr>
                                <w:lang w:bidi="pt-BR"/>
                              </w:rPr>
                              <w:t>20</w:t>
                            </w:r>
                            <w:r>
                              <w:rPr>
                                <w:lang w:bidi="pt-BR"/>
                              </w:rPr>
                              <w:t>26-2030</w:t>
                            </w:r>
                          </w:p>
                          <w:p w14:paraId="48AB8ECA" w14:textId="77777777" w:rsidR="001065FC" w:rsidRDefault="001065FC" w:rsidP="001065FC">
                            <w:pPr>
                              <w:pStyle w:val="Ttulo"/>
                              <w:spacing w:after="0"/>
                              <w:rPr>
                                <w:lang w:bidi="pt-BR"/>
                              </w:rPr>
                            </w:pPr>
                          </w:p>
                          <w:p w14:paraId="7891BE83" w14:textId="77777777" w:rsidR="001065FC" w:rsidRDefault="001065FC" w:rsidP="001065FC">
                            <w:pPr>
                              <w:pStyle w:val="Ttulo"/>
                              <w:spacing w:after="0"/>
                              <w:rPr>
                                <w:lang w:bidi="pt-BR"/>
                              </w:rPr>
                            </w:pPr>
                          </w:p>
                          <w:p w14:paraId="0A468D59" w14:textId="77777777" w:rsidR="001065FC" w:rsidRPr="00D86945" w:rsidRDefault="001065FC" w:rsidP="001065FC">
                            <w:pPr>
                              <w:pStyle w:val="Ttulo"/>
                              <w:spacing w:after="0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4F0028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CAB3E2" wp14:editId="3B63B06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3358515</wp:posOffset>
                      </wp:positionV>
                      <wp:extent cx="1390650" cy="0"/>
                      <wp:effectExtent l="0" t="19050" r="19050" b="19050"/>
                      <wp:wrapThrough wrapText="bothSides">
                        <wp:wrapPolygon edited="0">
                          <wp:start x="0" y="-1"/>
                          <wp:lineTo x="0" y="-1"/>
                          <wp:lineTo x="21600" y="-1"/>
                          <wp:lineTo x="21600" y="-1"/>
                          <wp:lineTo x="0" y="-1"/>
                        </wp:wrapPolygon>
                      </wp:wrapThrough>
                      <wp:docPr id="5" name="Conector Reto 5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D4707CD" id="Conector Reto 5" o:spid="_x0000_s1026" alt="divisor de texto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264.45pt" to="113.1pt,2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" strokecolor="#44546a [3215]" strokeweight="3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4F0028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A734E4F" wp14:editId="3490264F">
                      <wp:simplePos x="0" y="0"/>
                      <wp:positionH relativeFrom="column">
                        <wp:posOffset>-289560</wp:posOffset>
                      </wp:positionH>
                      <wp:positionV relativeFrom="page">
                        <wp:posOffset>200025</wp:posOffset>
                      </wp:positionV>
                      <wp:extent cx="4434840" cy="7711440"/>
                      <wp:effectExtent l="0" t="0" r="3810" b="3810"/>
                      <wp:wrapNone/>
                      <wp:docPr id="3" name="Retângulo 3" descr="retângulo branco para o texto na cap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4840" cy="771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A4E7CE" id="Retângulo 3" o:spid="_x0000_s1026" alt="retângulo branco para o texto na capa" style="position:absolute;margin-left:-22.8pt;margin-top:15.75pt;width:349.2pt;height:607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" fillcolor="white [3212]" stroked="f" strokeweight="1pt">
                      <w10:wrap anchory="page"/>
                    </v:rect>
                  </w:pict>
                </mc:Fallback>
              </mc:AlternateContent>
            </w:r>
          </w:p>
        </w:tc>
      </w:tr>
      <w:tr w:rsidR="001065FC" w:rsidRPr="004F0028" w14:paraId="4B55EEC4" w14:textId="77777777" w:rsidTr="001065FC">
        <w:trPr>
          <w:trHeight w:val="2438"/>
        </w:trPr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14:paraId="5D8FA483" w14:textId="420EABC5" w:rsidR="001065FC" w:rsidRPr="004F0028" w:rsidRDefault="001065FC" w:rsidP="00090003"/>
          <w:p w14:paraId="6AA70E4D" w14:textId="77777777" w:rsidR="001065FC" w:rsidRPr="004F0028" w:rsidRDefault="001065FC" w:rsidP="00090003">
            <w:pPr>
              <w:rPr>
                <w:noProof/>
                <w:sz w:val="10"/>
                <w:szCs w:val="10"/>
              </w:rPr>
            </w:pPr>
          </w:p>
          <w:p w14:paraId="25DCA293" w14:textId="77777777" w:rsidR="001065FC" w:rsidRPr="004F0028" w:rsidRDefault="001065FC" w:rsidP="00090003">
            <w:pPr>
              <w:rPr>
                <w:noProof/>
                <w:sz w:val="10"/>
                <w:szCs w:val="10"/>
              </w:rPr>
            </w:pPr>
          </w:p>
          <w:p w14:paraId="1C55ABE2" w14:textId="77777777" w:rsidR="001065FC" w:rsidRPr="004F0028" w:rsidRDefault="001065FC" w:rsidP="00090003">
            <w:pPr>
              <w:rPr>
                <w:noProof/>
                <w:sz w:val="10"/>
                <w:szCs w:val="10"/>
              </w:rPr>
            </w:pPr>
          </w:p>
          <w:sdt>
            <w:sdtPr>
              <w:rPr>
                <w:rFonts w:ascii="Cambria" w:hAnsi="Cambria"/>
              </w:rPr>
              <w:id w:val="-1740469667"/>
              <w:placeholder>
                <w:docPart w:val="618B81E3BFF14535BE53D77F20383287"/>
              </w:placeholder>
              <w15:appearance w15:val="hidden"/>
            </w:sdtPr>
            <w:sdtEndPr/>
            <w:sdtContent>
              <w:p w14:paraId="1DAFC5B6" w14:textId="77777777" w:rsidR="001065FC" w:rsidRPr="00D21CEE" w:rsidRDefault="001065FC" w:rsidP="00090003">
                <w:pPr>
                  <w:rPr>
                    <w:rFonts w:ascii="Cambria" w:hAnsi="Cambria"/>
                  </w:rPr>
                </w:pPr>
              </w:p>
              <w:p w14:paraId="7B408AF7" w14:textId="77777777" w:rsidR="001065FC" w:rsidRPr="00D21CEE" w:rsidRDefault="001065FC" w:rsidP="00090003">
                <w:pPr>
                  <w:rPr>
                    <w:rFonts w:ascii="Cambria" w:hAnsi="Cambria"/>
                  </w:rPr>
                </w:pPr>
              </w:p>
              <w:p w14:paraId="76201A3E" w14:textId="77777777" w:rsidR="001065FC" w:rsidRPr="00D21CEE" w:rsidRDefault="001065FC" w:rsidP="00090003">
                <w:pPr>
                  <w:rPr>
                    <w:rFonts w:ascii="Cambria" w:hAnsi="Cambria"/>
                  </w:rPr>
                </w:pPr>
              </w:p>
              <w:p w14:paraId="489BA7BF" w14:textId="77777777" w:rsidR="001065FC" w:rsidRPr="00D21CEE" w:rsidRDefault="001065FC" w:rsidP="00090003">
                <w:pPr>
                  <w:rPr>
                    <w:rFonts w:ascii="Cambria" w:hAnsi="Cambria"/>
                  </w:rPr>
                </w:pPr>
                <w:r w:rsidRPr="00D21CEE">
                  <w:rPr>
                    <w:rFonts w:ascii="Cambria" w:hAnsi="Cambria"/>
                    <w:noProof/>
                    <w:sz w:val="10"/>
                    <w:szCs w:val="10"/>
                    <w:lang w:eastAsia="pt-BR"/>
                  </w:rPr>
                  <mc:AlternateContent>
                    <mc:Choice Requires="wps">
                      <w:drawing>
                        <wp:inline distT="0" distB="0" distL="0" distR="0" wp14:anchorId="191A770C" wp14:editId="2755D2BD">
                          <wp:extent cx="1493949" cy="0"/>
                          <wp:effectExtent l="0" t="19050" r="30480" b="19050"/>
                          <wp:docPr id="6" name="Conector Reto 6" descr="divisor de texto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1493949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tx2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inline>
                      </w:drawing>
                    </mc:Choice>
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line w14:anchorId="38369DF7" id="Conector Reto 6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" strokecolor="#44546a [3215]" strokeweight="3pt">
                          <v:stroke joinstyle="miter"/>
                          <w10:anchorlock/>
                        </v:line>
                      </w:pict>
                    </mc:Fallback>
                  </mc:AlternateContent>
                </w:r>
              </w:p>
              <w:p w14:paraId="167F2188" w14:textId="77777777" w:rsidR="001065FC" w:rsidRPr="00D21CEE" w:rsidRDefault="001065FC" w:rsidP="00090003">
                <w:pPr>
                  <w:rPr>
                    <w:rFonts w:ascii="Cambria" w:hAnsi="Cambria"/>
                  </w:rPr>
                </w:pPr>
                <w:r w:rsidRPr="00D21CEE">
                  <w:rPr>
                    <w:rFonts w:ascii="Cambria" w:hAnsi="Cambria"/>
                  </w:rPr>
                  <w:t>DIRETORIA EXECUTIVA DO IPRESG</w:t>
                </w:r>
              </w:p>
            </w:sdtContent>
          </w:sdt>
          <w:p w14:paraId="26361B66" w14:textId="77777777" w:rsidR="001065FC" w:rsidRPr="00D21CEE" w:rsidRDefault="001065FC" w:rsidP="00090003">
            <w:pPr>
              <w:rPr>
                <w:rFonts w:ascii="Cambria" w:hAnsi="Cambria"/>
              </w:rPr>
            </w:pPr>
            <w:r w:rsidRPr="00D21CEE">
              <w:rPr>
                <w:rFonts w:ascii="Cambria" w:hAnsi="Cambria"/>
              </w:rPr>
              <w:t>Versão: 1.0</w:t>
            </w:r>
          </w:p>
          <w:p w14:paraId="04C5EC5A" w14:textId="77777777" w:rsidR="001065FC" w:rsidRPr="00D21CEE" w:rsidRDefault="001065FC" w:rsidP="00090003">
            <w:pPr>
              <w:rPr>
                <w:rFonts w:ascii="Cambria" w:hAnsi="Cambria"/>
              </w:rPr>
            </w:pPr>
            <w:r w:rsidRPr="00D21CEE">
              <w:rPr>
                <w:rFonts w:ascii="Cambria" w:hAnsi="Cambria"/>
              </w:rPr>
              <w:t>Aprovado: XX/2026</w:t>
            </w:r>
          </w:p>
          <w:p w14:paraId="3808F96F" w14:textId="77777777" w:rsidR="001065FC" w:rsidRPr="004F0028" w:rsidRDefault="001065FC" w:rsidP="00090003">
            <w:pPr>
              <w:rPr>
                <w:noProof/>
                <w:sz w:val="10"/>
                <w:szCs w:val="10"/>
              </w:rPr>
            </w:pPr>
          </w:p>
        </w:tc>
      </w:tr>
    </w:tbl>
    <w:p w14:paraId="1FD854C7" w14:textId="211068DA" w:rsidR="00D75CEA" w:rsidRDefault="001065FC">
      <w:pP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6169819B" wp14:editId="0FC381AC">
            <wp:simplePos x="0" y="0"/>
            <wp:positionH relativeFrom="page">
              <wp:posOffset>3657600</wp:posOffset>
            </wp:positionH>
            <wp:positionV relativeFrom="margin">
              <wp:posOffset>4049592</wp:posOffset>
            </wp:positionV>
            <wp:extent cx="3680460" cy="368046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02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F188F51" wp14:editId="4CA541C1">
                <wp:simplePos x="0" y="0"/>
                <wp:positionH relativeFrom="column">
                  <wp:posOffset>-1074420</wp:posOffset>
                </wp:positionH>
                <wp:positionV relativeFrom="page">
                  <wp:posOffset>-33655</wp:posOffset>
                </wp:positionV>
                <wp:extent cx="7760970" cy="10732770"/>
                <wp:effectExtent l="0" t="0" r="0" b="0"/>
                <wp:wrapNone/>
                <wp:docPr id="2" name="Retângulo 2" descr="retângulo colori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107327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D83DFD" id="Retângulo 2" o:spid="_x0000_s1026" alt="retângulo colorido" style="position:absolute;margin-left:-84.6pt;margin-top:-2.65pt;width:611.1pt;height:845.1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" fillcolor="#2a4a85 [2148]" stroked="f">
                <v:fill color2="#8eaadb [1940]" rotate="t" angle="180" colors="0 #2a4b86;31457f #4a76c6;1 #8faadc" focus="100%" type="gradient"/>
                <w10:wrap anchory="page"/>
              </v:rect>
            </w:pict>
          </mc:Fallback>
        </mc:AlternateContent>
      </w:r>
      <w:r w:rsidR="00D75CEA">
        <w:rPr>
          <w:rFonts w:cstheme="minorHAnsi"/>
        </w:rPr>
        <w:br w:type="page"/>
      </w:r>
    </w:p>
    <w:p w14:paraId="6561143A" w14:textId="58F670AE" w:rsidR="004C6BA1" w:rsidRDefault="00711C9D" w:rsidP="00D75CEA">
      <w:pPr>
        <w:pStyle w:val="NormalWeb"/>
        <w:pBdr>
          <w:bottom w:val="single" w:sz="12" w:space="1" w:color="auto"/>
        </w:pBdr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sz w:val="40"/>
          <w:szCs w:val="40"/>
        </w:rPr>
      </w:pPr>
      <w:r w:rsidRPr="004C6BA1">
        <w:rPr>
          <w:rFonts w:asciiTheme="minorHAnsi" w:hAnsiTheme="minorHAnsi" w:cstheme="minorHAnsi"/>
          <w:b/>
          <w:bCs/>
          <w:color w:val="1F4E79" w:themeColor="accent5" w:themeShade="80"/>
          <w:sz w:val="40"/>
          <w:szCs w:val="40"/>
        </w:rPr>
        <w:lastRenderedPageBreak/>
        <w:t>INTRODUÇÃO</w:t>
      </w:r>
    </w:p>
    <w:p w14:paraId="3E0D01C2" w14:textId="77777777" w:rsidR="00711C9D" w:rsidRDefault="00711C9D" w:rsidP="00D75CEA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14:paraId="09AD42FE" w14:textId="57FECF3C" w:rsidR="002D30AE" w:rsidRPr="00D75CEA" w:rsidRDefault="002D30AE" w:rsidP="004C6BA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D75CEA">
        <w:rPr>
          <w:rFonts w:asciiTheme="minorHAnsi" w:hAnsiTheme="minorHAnsi" w:cstheme="minorHAnsi"/>
        </w:rPr>
        <w:t xml:space="preserve">Este documento apresenta o </w:t>
      </w:r>
      <w:r w:rsidR="00D75CEA">
        <w:rPr>
          <w:rStyle w:val="Forte"/>
          <w:rFonts w:asciiTheme="minorHAnsi" w:hAnsiTheme="minorHAnsi" w:cstheme="minorHAnsi"/>
        </w:rPr>
        <w:t>Planejamento</w:t>
      </w:r>
      <w:r w:rsidRPr="00D75CEA">
        <w:rPr>
          <w:rStyle w:val="Forte"/>
          <w:rFonts w:asciiTheme="minorHAnsi" w:hAnsiTheme="minorHAnsi" w:cstheme="minorHAnsi"/>
        </w:rPr>
        <w:t xml:space="preserve"> Estratégico do Instituto de Previdência dos Servidores Públicos Municipais de São Gabriel - IPRESG</w:t>
      </w:r>
      <w:r w:rsidRPr="00D75CEA">
        <w:rPr>
          <w:rFonts w:asciiTheme="minorHAnsi" w:hAnsiTheme="minorHAnsi" w:cstheme="minorHAnsi"/>
        </w:rPr>
        <w:t xml:space="preserve"> para o próximo quinquênio, estabelecendo as diretrizes fundamentais para a consolidação de uma gestão previdenciária eficiente e transparente. Fundamentado nos princípios da legalidade, impessoalidade e eficácia, este planejamento visa assegurar a perenidade do Regime Próprio de Previdência Social e a proteção dos direitos dos segurados municipais. A iniciativa reflete o compromisso institucional com o aprimoramento contínuo, pautando-se em normativas rigorosas, mapeamentos de processos e na busca constante pela excelência administrativa.</w:t>
      </w:r>
    </w:p>
    <w:p w14:paraId="56EFCBC2" w14:textId="45142C2E" w:rsidR="002D30AE" w:rsidRPr="00D75CEA" w:rsidRDefault="002D30AE" w:rsidP="004C6BA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D75CEA">
        <w:rPr>
          <w:rFonts w:asciiTheme="minorHAnsi" w:hAnsiTheme="minorHAnsi" w:cstheme="minorHAnsi"/>
        </w:rPr>
        <w:t xml:space="preserve">A identidade estratégica do IPRESG para este período é sustentada pela missão de trabalhar com responsabilidade e comprometimento, garantindo um </w:t>
      </w:r>
      <w:r w:rsidRPr="00D75CEA">
        <w:rPr>
          <w:rStyle w:val="Forte"/>
          <w:rFonts w:asciiTheme="minorHAnsi" w:hAnsiTheme="minorHAnsi" w:cstheme="minorHAnsi"/>
        </w:rPr>
        <w:t>atendimento humanizado</w:t>
      </w:r>
      <w:r w:rsidRPr="00D75CEA">
        <w:rPr>
          <w:rFonts w:asciiTheme="minorHAnsi" w:hAnsiTheme="minorHAnsi" w:cstheme="minorHAnsi"/>
        </w:rPr>
        <w:t xml:space="preserve"> e proteção previdenciária efetiva. O Instituto projeta-se para ser reconhecido como um órgão respeitável, operado por uma equipe técnica capacitada e fundamentado em valores como integridade, justiça e responsabilidade socioambiental. Este plano busca materializar o slogan institucional: </w:t>
      </w:r>
      <w:r w:rsidRPr="004C6BA1">
        <w:rPr>
          <w:rStyle w:val="nfase"/>
          <w:rFonts w:asciiTheme="minorHAnsi" w:eastAsiaTheme="majorEastAsia" w:hAnsiTheme="minorHAnsi" w:cstheme="minorHAnsi"/>
          <w:b/>
          <w:bCs/>
        </w:rPr>
        <w:t>"Responsabilidade e comprometimento com a Gestão Previdenciária"</w:t>
      </w:r>
      <w:r w:rsidRPr="00D75CEA">
        <w:rPr>
          <w:rStyle w:val="nfase"/>
          <w:rFonts w:asciiTheme="minorHAnsi" w:hAnsiTheme="minorHAnsi" w:cstheme="minorHAnsi"/>
        </w:rPr>
        <w:t>,</w:t>
      </w:r>
      <w:r w:rsidRPr="00D75CEA">
        <w:rPr>
          <w:rFonts w:asciiTheme="minorHAnsi" w:hAnsiTheme="minorHAnsi" w:cstheme="minorHAnsi"/>
        </w:rPr>
        <w:t xml:space="preserve"> transformando diretrizes éticas em resultados práticos para os servidores de São Gabriel.</w:t>
      </w:r>
    </w:p>
    <w:p w14:paraId="4868C83D" w14:textId="3AFDBA54" w:rsidR="002D30AE" w:rsidRPr="00D75CEA" w:rsidRDefault="002D30AE" w:rsidP="00D75CEA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D75CEA">
        <w:rPr>
          <w:rFonts w:asciiTheme="minorHAnsi" w:hAnsiTheme="minorHAnsi" w:cstheme="minorHAnsi"/>
        </w:rPr>
        <w:t xml:space="preserve">Para o horizonte de cinco anos, as ações estratégicas irão se concentrar em pilares vitais, tais como a </w:t>
      </w:r>
      <w:r w:rsidRPr="00D75CEA">
        <w:rPr>
          <w:rStyle w:val="Forte"/>
          <w:rFonts w:asciiTheme="minorHAnsi" w:hAnsiTheme="minorHAnsi" w:cstheme="minorHAnsi"/>
        </w:rPr>
        <w:t>redução do déficit atuarial</w:t>
      </w:r>
      <w:r w:rsidRPr="00D75CEA">
        <w:rPr>
          <w:rFonts w:asciiTheme="minorHAnsi" w:hAnsiTheme="minorHAnsi" w:cstheme="minorHAnsi"/>
        </w:rPr>
        <w:t xml:space="preserve"> e a </w:t>
      </w:r>
      <w:r w:rsidRPr="004C6BA1">
        <w:rPr>
          <w:rFonts w:asciiTheme="minorHAnsi" w:hAnsiTheme="minorHAnsi" w:cstheme="minorHAnsi"/>
          <w:b/>
          <w:bCs/>
        </w:rPr>
        <w:t>garantia de uma previdência sustentável</w:t>
      </w:r>
      <w:r w:rsidRPr="00D75CEA">
        <w:rPr>
          <w:rFonts w:asciiTheme="minorHAnsi" w:hAnsiTheme="minorHAnsi" w:cstheme="minorHAnsi"/>
        </w:rPr>
        <w:t xml:space="preserve"> a longo prazo. Adicionalmente, o planejamento prioriza a </w:t>
      </w:r>
      <w:r w:rsidRPr="004C6BA1">
        <w:rPr>
          <w:rFonts w:asciiTheme="minorHAnsi" w:hAnsiTheme="minorHAnsi" w:cstheme="minorHAnsi"/>
          <w:b/>
          <w:bCs/>
        </w:rPr>
        <w:t>melhoria da infraestrutura e dos processos internos</w:t>
      </w:r>
      <w:r w:rsidRPr="00D75CEA">
        <w:rPr>
          <w:rFonts w:asciiTheme="minorHAnsi" w:hAnsiTheme="minorHAnsi" w:cstheme="minorHAnsi"/>
        </w:rPr>
        <w:t xml:space="preserve">, além de fortalecer a </w:t>
      </w:r>
      <w:r w:rsidRPr="004C6BA1">
        <w:rPr>
          <w:rFonts w:asciiTheme="minorHAnsi" w:hAnsiTheme="minorHAnsi" w:cstheme="minorHAnsi"/>
          <w:b/>
          <w:bCs/>
        </w:rPr>
        <w:t xml:space="preserve">educação previdenciária e programas de </w:t>
      </w:r>
      <w:proofErr w:type="gramStart"/>
      <w:r w:rsidRPr="004C6BA1">
        <w:rPr>
          <w:rFonts w:asciiTheme="minorHAnsi" w:hAnsiTheme="minorHAnsi" w:cstheme="minorHAnsi"/>
          <w:b/>
          <w:bCs/>
        </w:rPr>
        <w:t>atenção</w:t>
      </w:r>
      <w:proofErr w:type="gramEnd"/>
      <w:r w:rsidRPr="004C6BA1">
        <w:rPr>
          <w:rFonts w:asciiTheme="minorHAnsi" w:hAnsiTheme="minorHAnsi" w:cstheme="minorHAnsi"/>
          <w:b/>
          <w:bCs/>
        </w:rPr>
        <w:t xml:space="preserve"> psicossocial aos segurados</w:t>
      </w:r>
      <w:r w:rsidRPr="00D75CEA">
        <w:rPr>
          <w:rFonts w:asciiTheme="minorHAnsi" w:hAnsiTheme="minorHAnsi" w:cstheme="minorHAnsi"/>
        </w:rPr>
        <w:t>. Através de treinamentos constantes sobre competências e responsabilidades, o IPRESG reafirma seu papel como garantidor de direitos, unindo rigor técnico à sensibilidade no atendimento ao cidadão.</w:t>
      </w:r>
    </w:p>
    <w:p w14:paraId="42A4E04F" w14:textId="32E20042" w:rsidR="004C6BA1" w:rsidRDefault="001065FC">
      <w:pPr>
        <w:rPr>
          <w:rFonts w:cstheme="minorHAnsi"/>
          <w:sz w:val="24"/>
          <w:szCs w:val="24"/>
        </w:rPr>
      </w:pPr>
      <w:r w:rsidRPr="001065FC">
        <w:rPr>
          <w:rFonts w:ascii="Calibri" w:eastAsia="MS Mincho" w:hAnsi="Calibri" w:cs="Times New Roman"/>
          <w:b/>
          <w:noProof/>
          <w:color w:val="082A75"/>
          <w:kern w:val="0"/>
          <w:sz w:val="28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7BAC5" wp14:editId="5ACF4C7E">
                <wp:simplePos x="0" y="0"/>
                <wp:positionH relativeFrom="page">
                  <wp:posOffset>819150</wp:posOffset>
                </wp:positionH>
                <wp:positionV relativeFrom="paragraph">
                  <wp:posOffset>56515</wp:posOffset>
                </wp:positionV>
                <wp:extent cx="6057900" cy="708660"/>
                <wp:effectExtent l="57150" t="57150" r="57150" b="243840"/>
                <wp:wrapNone/>
                <wp:docPr id="156124452" name="Retângulo 156124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708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24F75">
                                <a:tint val="100000"/>
                                <a:shade val="75000"/>
                                <a:satMod val="160000"/>
                              </a:srgbClr>
                            </a:gs>
                            <a:gs pos="62000">
                              <a:srgbClr val="024F75">
                                <a:tint val="100000"/>
                                <a:shade val="100000"/>
                                <a:satMod val="125000"/>
                              </a:srgbClr>
                            </a:gs>
                            <a:gs pos="100000">
                              <a:srgbClr val="024F75">
                                <a:tint val="80000"/>
                                <a:shade val="100000"/>
                                <a:satMod val="140000"/>
                              </a:srgb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reflection blurRad="12700" stA="25000" endPos="28000" dist="38100" dir="5400000" sy="-100000"/>
                        </a:effectLst>
                        <a:scene3d>
                          <a:camera prst="orthographicFront" fov="0">
                            <a:rot lat="0" lon="0" rev="0"/>
                          </a:camera>
                          <a:lightRig rig="threePt" dir="t">
                            <a:rot lat="0" lon="0" rev="0"/>
                          </a:lightRig>
                        </a:scene3d>
                        <a:sp3d>
                          <a:bevelT w="139700" h="38100"/>
                          <a:contourClr>
                            <a:srgbClr val="024F75">
                              <a:tint val="100000"/>
                              <a:shade val="100000"/>
                              <a:satMod val="100000"/>
                            </a:srgbClr>
                          </a:contourClr>
                        </a:sp3d>
                      </wps:spPr>
                      <wps:txbx>
                        <w:txbxContent>
                          <w:p w14:paraId="4D71520F" w14:textId="77777777" w:rsidR="001065FC" w:rsidRPr="001065FC" w:rsidRDefault="001065FC" w:rsidP="001065FC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065F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1065FC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065FC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“Responsabilidade e comprometimento com a Gestão Previdenciária”.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37BAC5" id="Retângulo 156124452" o:spid="_x0000_s1027" style="position:absolute;margin-left:64.5pt;margin-top:4.45pt;width:477pt;height:55.8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" fillcolor="#004e84" stroked="f">
                <v:fill color2="#758ca5" rotate="t" angle="180" colors="0 #004e84;40632f #005483;1 #758ca5" focus="100%" type="gradient"/>
                <v:textbox>
                  <w:txbxContent>
                    <w:p w14:paraId="4D71520F" w14:textId="77777777" w:rsidR="001065FC" w:rsidRPr="001065FC" w:rsidRDefault="001065FC" w:rsidP="001065FC">
                      <w:pPr>
                        <w:rPr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1065F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 </w:t>
                      </w:r>
                      <w:r w:rsidRPr="001065FC"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 xml:space="preserve">    </w:t>
                      </w:r>
                      <w:r w:rsidRPr="001065FC">
                        <w:rPr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“Responsabilidade e comprometimento com a Gestão Previdenciária”.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C6BA1">
        <w:rPr>
          <w:rFonts w:cstheme="minorHAnsi"/>
          <w:sz w:val="24"/>
          <w:szCs w:val="24"/>
        </w:rPr>
        <w:br w:type="page"/>
      </w:r>
    </w:p>
    <w:p w14:paraId="5DFD57F3" w14:textId="25868653" w:rsidR="004C6BA1" w:rsidRPr="004C6BA1" w:rsidRDefault="004C6BA1" w:rsidP="004C6BA1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1F4E79" w:themeColor="accent5" w:themeShade="80"/>
          <w:sz w:val="40"/>
          <w:szCs w:val="40"/>
        </w:rPr>
        <w:lastRenderedPageBreak/>
        <w:t>O IPRESG</w:t>
      </w:r>
    </w:p>
    <w:p w14:paraId="7D189586" w14:textId="11BD2DE2" w:rsidR="004C6BA1" w:rsidRPr="004C6BA1" w:rsidRDefault="004C6BA1" w:rsidP="004C6BA1">
      <w:pPr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4C6BA1">
        <w:rPr>
          <w:rFonts w:eastAsia="Times New Roman" w:cstheme="minorHAnsi"/>
          <w:sz w:val="24"/>
          <w:szCs w:val="24"/>
          <w:lang w:eastAsia="pt-BR"/>
        </w:rPr>
        <w:t xml:space="preserve">O Instituto de Previdência dos Servidores Públicos Municipais de São Gabriel - IPRESG é uma autarquia integrante da Administração Indireta do município, possuindo personalidade jurídica de direito público e plena autonomia administrativa e financeira. Criado originalmente pela Lei Municipal nº 2.543/01 e reestruturado pela Lei Municipal nº </w:t>
      </w:r>
      <w:r w:rsidR="00BC2E20">
        <w:rPr>
          <w:rFonts w:eastAsia="Times New Roman" w:cstheme="minorHAnsi"/>
          <w:sz w:val="24"/>
          <w:szCs w:val="24"/>
          <w:lang w:eastAsia="pt-BR"/>
        </w:rPr>
        <w:t>4.233/2022</w:t>
      </w:r>
      <w:r w:rsidRPr="004C6BA1">
        <w:rPr>
          <w:rFonts w:eastAsia="Times New Roman" w:cstheme="minorHAnsi"/>
          <w:sz w:val="24"/>
          <w:szCs w:val="24"/>
          <w:lang w:eastAsia="pt-BR"/>
        </w:rPr>
        <w:t>, o Instituto funciona como o sistema de proteção dos servidores estatutários. Sua finalidade central é gerir as contribuições dos segurados e da Administração Pública, aplicando-as em fundos de investimento para garantir o pagamento de aposentadorias e pensões por morte.</w:t>
      </w:r>
    </w:p>
    <w:p w14:paraId="332D2F24" w14:textId="77777777" w:rsidR="004C6BA1" w:rsidRDefault="004C6BA1" w:rsidP="004C6BA1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C6BA1">
        <w:rPr>
          <w:rFonts w:eastAsia="Times New Roman" w:cstheme="minorHAnsi"/>
          <w:sz w:val="24"/>
          <w:szCs w:val="24"/>
          <w:lang w:eastAsia="pt-BR"/>
        </w:rPr>
        <w:t>Abaixo, apresenta-se a estrutura administrativa e os órgãos colegiados que compõem o Instituto, estruturados para garantir a transparência e a eficiência na gestão previdenciária:</w:t>
      </w:r>
    </w:p>
    <w:p w14:paraId="538CA628" w14:textId="77777777" w:rsidR="004C6BA1" w:rsidRPr="004C6BA1" w:rsidRDefault="004C6BA1" w:rsidP="004C6BA1">
      <w:pPr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14:paraId="67763C7C" w14:textId="77777777" w:rsidR="004C6BA1" w:rsidRPr="00711C9D" w:rsidRDefault="004C6BA1" w:rsidP="004C6BA1">
      <w:pPr>
        <w:spacing w:before="120" w:after="120" w:line="360" w:lineRule="auto"/>
        <w:ind w:right="432"/>
        <w:jc w:val="both"/>
        <w:outlineLvl w:val="3"/>
        <w:rPr>
          <w:rFonts w:eastAsia="Times New Roman" w:cstheme="minorHAnsi"/>
          <w:b/>
          <w:sz w:val="32"/>
          <w:szCs w:val="32"/>
          <w:lang w:eastAsia="pt-BR"/>
        </w:rPr>
      </w:pPr>
      <w:r w:rsidRPr="00711C9D">
        <w:rPr>
          <w:rFonts w:eastAsia="Times New Roman" w:cstheme="minorHAnsi"/>
          <w:b/>
          <w:sz w:val="32"/>
          <w:szCs w:val="32"/>
          <w:lang w:eastAsia="pt-BR"/>
        </w:rPr>
        <w:t>Estrutura Administrativa e Órgãos Colegiados</w:t>
      </w:r>
    </w:p>
    <w:p w14:paraId="3DFB5B08" w14:textId="77777777" w:rsidR="004C6BA1" w:rsidRPr="00711C9D" w:rsidRDefault="004C6BA1" w:rsidP="00711C9D">
      <w:pPr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711C9D">
        <w:rPr>
          <w:rFonts w:eastAsia="Times New Roman" w:cstheme="minorHAnsi"/>
          <w:b/>
          <w:sz w:val="24"/>
          <w:szCs w:val="24"/>
          <w:u w:val="single"/>
          <w:lang w:eastAsia="pt-BR"/>
        </w:rPr>
        <w:t xml:space="preserve">Órgãos Colegiados </w:t>
      </w:r>
    </w:p>
    <w:p w14:paraId="6EE010A7" w14:textId="77777777" w:rsidR="004C6BA1" w:rsidRPr="00711C9D" w:rsidRDefault="004C6BA1" w:rsidP="00711C9D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711C9D">
        <w:rPr>
          <w:rFonts w:eastAsia="Times New Roman" w:cstheme="minorHAnsi"/>
          <w:bCs/>
          <w:sz w:val="24"/>
          <w:szCs w:val="24"/>
          <w:u w:val="single"/>
          <w:lang w:eastAsia="pt-BR"/>
        </w:rPr>
        <w:t>Conselho de Administração</w:t>
      </w:r>
      <w:r w:rsidRPr="00711C9D">
        <w:rPr>
          <w:rFonts w:eastAsia="Times New Roman" w:cstheme="minorHAnsi"/>
          <w:bCs/>
          <w:sz w:val="24"/>
          <w:szCs w:val="24"/>
          <w:lang w:eastAsia="pt-BR"/>
        </w:rPr>
        <w:t>:</w:t>
      </w:r>
      <w:r w:rsidRPr="00711C9D">
        <w:rPr>
          <w:rFonts w:eastAsia="Times New Roman" w:cstheme="minorHAnsi"/>
          <w:sz w:val="24"/>
          <w:szCs w:val="24"/>
          <w:lang w:eastAsia="pt-BR"/>
        </w:rPr>
        <w:t xml:space="preserve"> Responsável pelas decisões estratégicas e diretrizes superiores do Instituto.</w:t>
      </w:r>
    </w:p>
    <w:p w14:paraId="24EBD333" w14:textId="77777777" w:rsidR="004C6BA1" w:rsidRPr="00711C9D" w:rsidRDefault="004C6BA1" w:rsidP="00711C9D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711C9D">
        <w:rPr>
          <w:rFonts w:eastAsia="Times New Roman" w:cstheme="minorHAnsi"/>
          <w:bCs/>
          <w:sz w:val="24"/>
          <w:szCs w:val="24"/>
          <w:u w:val="single"/>
          <w:lang w:eastAsia="pt-BR"/>
        </w:rPr>
        <w:t>Conselho Fiscal</w:t>
      </w:r>
      <w:r w:rsidRPr="00711C9D">
        <w:rPr>
          <w:rFonts w:eastAsia="Times New Roman" w:cstheme="minorHAnsi"/>
          <w:bCs/>
          <w:sz w:val="24"/>
          <w:szCs w:val="24"/>
          <w:lang w:eastAsia="pt-BR"/>
        </w:rPr>
        <w:t>:</w:t>
      </w:r>
      <w:r w:rsidRPr="00711C9D">
        <w:rPr>
          <w:rFonts w:eastAsia="Times New Roman" w:cstheme="minorHAnsi"/>
          <w:sz w:val="24"/>
          <w:szCs w:val="24"/>
          <w:lang w:eastAsia="pt-BR"/>
        </w:rPr>
        <w:t xml:space="preserve"> Atua na fiscalização permanente da gestão financeira, contábil e patrimonial.</w:t>
      </w:r>
    </w:p>
    <w:p w14:paraId="0612212D" w14:textId="77777777" w:rsidR="004C6BA1" w:rsidRPr="00711C9D" w:rsidRDefault="004C6BA1" w:rsidP="00711C9D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711C9D">
        <w:rPr>
          <w:rFonts w:eastAsia="Times New Roman" w:cstheme="minorHAnsi"/>
          <w:bCs/>
          <w:sz w:val="24"/>
          <w:szCs w:val="24"/>
          <w:u w:val="single"/>
          <w:lang w:eastAsia="pt-BR"/>
        </w:rPr>
        <w:t>Comitê de Investimentos</w:t>
      </w:r>
      <w:r w:rsidRPr="00711C9D">
        <w:rPr>
          <w:rFonts w:eastAsia="Times New Roman" w:cstheme="minorHAnsi"/>
          <w:bCs/>
          <w:sz w:val="24"/>
          <w:szCs w:val="24"/>
          <w:lang w:eastAsia="pt-BR"/>
        </w:rPr>
        <w:t>:</w:t>
      </w:r>
      <w:r w:rsidRPr="00711C9D">
        <w:rPr>
          <w:rFonts w:eastAsia="Times New Roman" w:cstheme="minorHAnsi"/>
          <w:sz w:val="24"/>
          <w:szCs w:val="24"/>
          <w:lang w:eastAsia="pt-BR"/>
        </w:rPr>
        <w:t xml:space="preserve"> Órgão técnico voltado para o auxílio nas decisões de alocação dos recursos previdenciários.</w:t>
      </w:r>
    </w:p>
    <w:p w14:paraId="008F6011" w14:textId="77777777" w:rsidR="004C6BA1" w:rsidRPr="00711C9D" w:rsidRDefault="004C6BA1" w:rsidP="00711C9D">
      <w:pPr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711C9D">
        <w:rPr>
          <w:rFonts w:eastAsia="Times New Roman" w:cstheme="minorHAnsi"/>
          <w:b/>
          <w:sz w:val="24"/>
          <w:szCs w:val="24"/>
          <w:u w:val="single"/>
          <w:lang w:eastAsia="pt-BR"/>
        </w:rPr>
        <w:t xml:space="preserve">Gestão e Fiscalização Interna </w:t>
      </w:r>
    </w:p>
    <w:p w14:paraId="17651FCE" w14:textId="77777777" w:rsidR="004C6BA1" w:rsidRPr="00711C9D" w:rsidRDefault="004C6BA1" w:rsidP="00711C9D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711C9D">
        <w:rPr>
          <w:rFonts w:eastAsia="Times New Roman" w:cstheme="minorHAnsi"/>
          <w:bCs/>
          <w:sz w:val="24"/>
          <w:szCs w:val="24"/>
          <w:u w:val="single"/>
          <w:lang w:eastAsia="pt-BR"/>
        </w:rPr>
        <w:t>Controle Interno</w:t>
      </w:r>
      <w:r w:rsidRPr="00711C9D">
        <w:rPr>
          <w:rFonts w:eastAsia="Times New Roman" w:cstheme="minorHAnsi"/>
          <w:bCs/>
          <w:sz w:val="24"/>
          <w:szCs w:val="24"/>
          <w:lang w:eastAsia="pt-BR"/>
        </w:rPr>
        <w:t>:</w:t>
      </w:r>
      <w:r w:rsidRPr="00711C9D">
        <w:rPr>
          <w:rFonts w:eastAsia="Times New Roman" w:cstheme="minorHAnsi"/>
          <w:sz w:val="24"/>
          <w:szCs w:val="24"/>
          <w:lang w:eastAsia="pt-BR"/>
        </w:rPr>
        <w:t xml:space="preserve"> Responsável por zelar pela conformidade dos atos administrativos e pela legalidade dos processos.</w:t>
      </w:r>
    </w:p>
    <w:p w14:paraId="1D81DB16" w14:textId="77777777" w:rsidR="004C6BA1" w:rsidRPr="00711C9D" w:rsidRDefault="004C6BA1" w:rsidP="00711C9D">
      <w:pPr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711C9D">
        <w:rPr>
          <w:rFonts w:eastAsia="Times New Roman" w:cstheme="minorHAnsi"/>
          <w:b/>
          <w:sz w:val="24"/>
          <w:szCs w:val="24"/>
          <w:u w:val="single"/>
          <w:lang w:eastAsia="pt-BR"/>
        </w:rPr>
        <w:t xml:space="preserve">Execução Administrativa </w:t>
      </w:r>
    </w:p>
    <w:p w14:paraId="19BE9148" w14:textId="77777777" w:rsidR="004C6BA1" w:rsidRPr="00711C9D" w:rsidRDefault="004C6BA1" w:rsidP="00711C9D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711C9D">
        <w:rPr>
          <w:rFonts w:eastAsia="Times New Roman" w:cstheme="minorHAnsi"/>
          <w:bCs/>
          <w:sz w:val="24"/>
          <w:szCs w:val="24"/>
          <w:u w:val="single"/>
          <w:lang w:eastAsia="pt-BR"/>
        </w:rPr>
        <w:t>Diretoria Executiva</w:t>
      </w:r>
      <w:r w:rsidRPr="00711C9D">
        <w:rPr>
          <w:rFonts w:eastAsia="Times New Roman" w:cstheme="minorHAnsi"/>
          <w:bCs/>
          <w:sz w:val="24"/>
          <w:szCs w:val="24"/>
          <w:lang w:eastAsia="pt-BR"/>
        </w:rPr>
        <w:t>:</w:t>
      </w:r>
      <w:r w:rsidRPr="00711C9D">
        <w:rPr>
          <w:rFonts w:eastAsia="Times New Roman" w:cstheme="minorHAnsi"/>
          <w:sz w:val="24"/>
          <w:szCs w:val="24"/>
          <w:lang w:eastAsia="pt-BR"/>
        </w:rPr>
        <w:t xml:space="preserve"> Coordena a gestão operacional e a representação institucional do IPRESG.</w:t>
      </w:r>
    </w:p>
    <w:p w14:paraId="4CEDF5EE" w14:textId="75E2ABFE" w:rsidR="00723C98" w:rsidRPr="000C5FAE" w:rsidRDefault="004C6BA1" w:rsidP="00F30C75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711C9D">
        <w:rPr>
          <w:rFonts w:eastAsia="Times New Roman" w:cstheme="minorHAnsi"/>
          <w:bCs/>
          <w:sz w:val="24"/>
          <w:szCs w:val="24"/>
          <w:u w:val="single"/>
          <w:lang w:eastAsia="pt-BR"/>
        </w:rPr>
        <w:lastRenderedPageBreak/>
        <w:t>Equipe Técnica e Servidores</w:t>
      </w:r>
      <w:r w:rsidRPr="00711C9D">
        <w:rPr>
          <w:rFonts w:eastAsia="Times New Roman" w:cstheme="minorHAnsi"/>
          <w:bCs/>
          <w:sz w:val="24"/>
          <w:szCs w:val="24"/>
          <w:lang w:eastAsia="pt-BR"/>
        </w:rPr>
        <w:t>:</w:t>
      </w:r>
      <w:r w:rsidRPr="00711C9D">
        <w:rPr>
          <w:rFonts w:eastAsia="Times New Roman" w:cstheme="minorHAnsi"/>
          <w:sz w:val="24"/>
          <w:szCs w:val="24"/>
          <w:lang w:eastAsia="pt-BR"/>
        </w:rPr>
        <w:t xml:space="preserve"> Grupo formado por profissionais capacitados que executam o atendimento humanizado, o processamento de benefícios e o suporte administrativo necessário ao funcionamento da autarquia.</w:t>
      </w:r>
    </w:p>
    <w:p w14:paraId="07AC4763" w14:textId="77777777" w:rsidR="000C5FAE" w:rsidRDefault="000C5FAE" w:rsidP="000C5FAE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668B4EE0" w14:textId="77777777" w:rsidR="000C5FAE" w:rsidRPr="000C5FAE" w:rsidRDefault="000C5FAE" w:rsidP="000C5FAE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25C33BEB" w14:textId="26537B29" w:rsidR="00F64BCA" w:rsidRDefault="00F64BCA" w:rsidP="00711C9D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377AF636" wp14:editId="334F7328">
            <wp:simplePos x="0" y="0"/>
            <wp:positionH relativeFrom="column">
              <wp:posOffset>205740</wp:posOffset>
            </wp:positionH>
            <wp:positionV relativeFrom="paragraph">
              <wp:posOffset>409575</wp:posOffset>
            </wp:positionV>
            <wp:extent cx="752475" cy="752475"/>
            <wp:effectExtent l="0" t="0" r="9525" b="9525"/>
            <wp:wrapSquare wrapText="bothSides"/>
            <wp:docPr id="711648477" name="Imagem 3" descr="Missão, Visão e Valores – Associação Comercial e Empresarial de Turma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são, Visão e Valores – Associação Comercial e Empresarial de Turmal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4BCA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782E69" wp14:editId="24C1B6B3">
                <wp:simplePos x="0" y="0"/>
                <wp:positionH relativeFrom="column">
                  <wp:posOffset>1043940</wp:posOffset>
                </wp:positionH>
                <wp:positionV relativeFrom="paragraph">
                  <wp:posOffset>187325</wp:posOffset>
                </wp:positionV>
                <wp:extent cx="4238625" cy="1404620"/>
                <wp:effectExtent l="95250" t="57150" r="104775" b="958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5644D34" w14:textId="77777777" w:rsidR="00F64BCA" w:rsidRPr="00F64BCA" w:rsidRDefault="00F64BCA" w:rsidP="00F64BC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BC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MISSÃO</w:t>
                            </w:r>
                          </w:p>
                          <w:p w14:paraId="3F71EC89" w14:textId="6DF9689E" w:rsidR="00F64BCA" w:rsidRDefault="00F64BCA">
                            <w:r>
                              <w:t>T</w:t>
                            </w:r>
                            <w:r w:rsidRPr="00F64BCA">
                              <w:t xml:space="preserve">rabalhar com comprometimento e responsabilidade, buscando garantir proteção previdenciária e atendimento humanizado aos seus segurados.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782E69" id="Caixa de Texto 2" o:spid="_x0000_s1028" type="#_x0000_t202" style="position:absolute;margin-left:82.2pt;margin-top:14.75pt;width:333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" stroked="f">
                <v:shadow on="t" color="black" opacity="20971f" offset="0,2.2pt"/>
                <v:textbox style="mso-fit-shape-to-text:t">
                  <w:txbxContent>
                    <w:p w14:paraId="75644D34" w14:textId="77777777" w:rsidR="00F64BCA" w:rsidRPr="00F64BCA" w:rsidRDefault="00F64BCA" w:rsidP="00F64BC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BCA">
                        <w:rPr>
                          <w:b/>
                          <w:bCs/>
                          <w:sz w:val="32"/>
                          <w:szCs w:val="32"/>
                        </w:rPr>
                        <w:t>MISSÃO</w:t>
                      </w:r>
                    </w:p>
                    <w:p w14:paraId="3F71EC89" w14:textId="6DF9689E" w:rsidR="00F64BCA" w:rsidRDefault="00F64BCA">
                      <w:r>
                        <w:t>T</w:t>
                      </w:r>
                      <w:r w:rsidRPr="00F64BCA">
                        <w:t xml:space="preserve">rabalhar com comprometimento e responsabilidade, buscando garantir proteção previdenciária e atendimento humanizado aos seus segurados.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A529AE" w14:textId="762BE302" w:rsidR="00711C9D" w:rsidRDefault="00711C9D" w:rsidP="00711C9D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3C7F96F5" w14:textId="2D70594A" w:rsidR="00F64BCA" w:rsidRDefault="00F64BCA" w:rsidP="00711C9D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7284F121" w14:textId="69E0F394" w:rsidR="00F64BCA" w:rsidRDefault="000C5FAE" w:rsidP="00711C9D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72576" behindDoc="1" locked="0" layoutInCell="1" allowOverlap="1" wp14:anchorId="344A58B6" wp14:editId="66395A8D">
            <wp:simplePos x="0" y="0"/>
            <wp:positionH relativeFrom="column">
              <wp:posOffset>243840</wp:posOffset>
            </wp:positionH>
            <wp:positionV relativeFrom="paragraph">
              <wp:posOffset>314960</wp:posOffset>
            </wp:positionV>
            <wp:extent cx="639763" cy="619125"/>
            <wp:effectExtent l="0" t="0" r="8255" b="0"/>
            <wp:wrapTight wrapText="bothSides">
              <wp:wrapPolygon edited="0">
                <wp:start x="7078" y="0"/>
                <wp:lineTo x="3217" y="2658"/>
                <wp:lineTo x="0" y="7311"/>
                <wp:lineTo x="0" y="14622"/>
                <wp:lineTo x="4504" y="20603"/>
                <wp:lineTo x="7078" y="20603"/>
                <wp:lineTo x="13513" y="20603"/>
                <wp:lineTo x="16087" y="20603"/>
                <wp:lineTo x="21235" y="14622"/>
                <wp:lineTo x="21235" y="7311"/>
                <wp:lineTo x="18018" y="2658"/>
                <wp:lineTo x="13513" y="0"/>
                <wp:lineTo x="7078" y="0"/>
              </wp:wrapPolygon>
            </wp:wrapTight>
            <wp:docPr id="730311169" name="Imagem 4" descr="Missão, Visão e va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são, Visão e val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9" t="5443" r="13747" b="2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6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64BCA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2EDA6A" wp14:editId="545F4077">
                <wp:simplePos x="0" y="0"/>
                <wp:positionH relativeFrom="column">
                  <wp:posOffset>1043940</wp:posOffset>
                </wp:positionH>
                <wp:positionV relativeFrom="paragraph">
                  <wp:posOffset>-37465</wp:posOffset>
                </wp:positionV>
                <wp:extent cx="4238625" cy="1404620"/>
                <wp:effectExtent l="95250" t="57150" r="104775" b="95885"/>
                <wp:wrapSquare wrapText="bothSides"/>
                <wp:docPr id="1303334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7074748" w14:textId="00F3AD6E" w:rsidR="000C5FAE" w:rsidRPr="00F64BCA" w:rsidRDefault="000C5FAE" w:rsidP="000C5F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VISÃO</w:t>
                            </w:r>
                          </w:p>
                          <w:p w14:paraId="0D4649FC" w14:textId="09C54D65" w:rsidR="000C5FAE" w:rsidRDefault="000C5FAE" w:rsidP="000C5FAE">
                            <w:r w:rsidRPr="000C5FAE">
                              <w:t>Ser reconhecido por seus segurados como órgão previdenciário respeitável, que prioriza o atendimento humanizado, equipe capacitada, trabalhando com comprometimento, profissionalismo e honestidade.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2EDA6A" id="_x0000_s1029" type="#_x0000_t202" style="position:absolute;margin-left:82.2pt;margin-top:-2.95pt;width:333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" stroked="f">
                <v:shadow on="t" color="black" opacity="20971f" offset="0,2.2pt"/>
                <v:textbox style="mso-fit-shape-to-text:t">
                  <w:txbxContent>
                    <w:p w14:paraId="17074748" w14:textId="00F3AD6E" w:rsidR="000C5FAE" w:rsidRPr="00F64BCA" w:rsidRDefault="000C5FAE" w:rsidP="000C5FA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VISÃO</w:t>
                      </w:r>
                    </w:p>
                    <w:p w14:paraId="0D4649FC" w14:textId="09C54D65" w:rsidR="000C5FAE" w:rsidRDefault="000C5FAE" w:rsidP="000C5FAE">
                      <w:r w:rsidRPr="000C5FAE">
                        <w:t>Ser reconhecido por seus segurados como órgão previdenciário respeitável, que prioriza o atendimento humanizado, equipe capacitada, trabalhando com comprometimento, profissionalismo e honestidade.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954BB1" w14:textId="068AE39B" w:rsidR="00F64BCA" w:rsidRDefault="00F64BCA" w:rsidP="00711C9D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4EB0E8D7" w14:textId="62C2FE28" w:rsidR="00F64BCA" w:rsidRDefault="00F64BCA" w:rsidP="00711C9D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6B134D5A" w14:textId="307139EC" w:rsidR="00711C9D" w:rsidRDefault="000C5FAE" w:rsidP="00711C9D">
      <w:pPr>
        <w:spacing w:before="120" w:after="120" w:line="360" w:lineRule="auto"/>
        <w:rPr>
          <w:rFonts w:cstheme="minorHAnsi"/>
          <w:sz w:val="24"/>
          <w:szCs w:val="24"/>
        </w:rPr>
      </w:pPr>
      <w:r w:rsidRPr="00F64BCA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5A7C20" wp14:editId="463C8995">
                <wp:simplePos x="0" y="0"/>
                <wp:positionH relativeFrom="column">
                  <wp:posOffset>1043940</wp:posOffset>
                </wp:positionH>
                <wp:positionV relativeFrom="paragraph">
                  <wp:posOffset>195580</wp:posOffset>
                </wp:positionV>
                <wp:extent cx="4238625" cy="1404620"/>
                <wp:effectExtent l="95250" t="57150" r="104775" b="95885"/>
                <wp:wrapSquare wrapText="bothSides"/>
                <wp:docPr id="15203526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D16E2DC" w14:textId="40D17C96" w:rsidR="000C5FAE" w:rsidRPr="00F64BCA" w:rsidRDefault="000C5FAE" w:rsidP="000C5F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VALORES</w:t>
                            </w:r>
                          </w:p>
                          <w:p w14:paraId="0F00C6A2" w14:textId="5C432464" w:rsidR="000C5FAE" w:rsidRPr="000C5FAE" w:rsidRDefault="000C5FAE" w:rsidP="000C5FAE">
                            <w:r w:rsidRPr="000C5FAE">
                              <w:t>I – comprometimento, profissionalismo, honestidade</w:t>
                            </w:r>
                          </w:p>
                          <w:p w14:paraId="2BD0DF56" w14:textId="16D7FCC1" w:rsidR="000C5FAE" w:rsidRPr="000C5FAE" w:rsidRDefault="000C5FAE" w:rsidP="000C5FAE">
                            <w:r w:rsidRPr="000C5FAE">
                              <w:t>II - integridade, justiça, respeito, coerência, solidariedad</w:t>
                            </w:r>
                            <w:r>
                              <w:t>e</w:t>
                            </w:r>
                          </w:p>
                          <w:p w14:paraId="0714BFB6" w14:textId="52A01358" w:rsidR="000C5FAE" w:rsidRPr="000C5FAE" w:rsidRDefault="000C5FAE" w:rsidP="000C5FAE">
                            <w:r w:rsidRPr="000C5FAE">
                              <w:t>III- qualidade, competência, excelência, criatividade</w:t>
                            </w:r>
                          </w:p>
                          <w:p w14:paraId="420B57F3" w14:textId="3FC9F4D4" w:rsidR="000C5FAE" w:rsidRPr="000C5FAE" w:rsidRDefault="000C5FAE" w:rsidP="000C5FAE">
                            <w:r w:rsidRPr="000C5FAE">
                              <w:t>IV - cidadania, democracia, transparência, responsabilidade socioambiental</w:t>
                            </w:r>
                          </w:p>
                          <w:p w14:paraId="4209D92E" w14:textId="05623AF1" w:rsidR="000C5FAE" w:rsidRDefault="000C5FAE" w:rsidP="000C5FAE">
                            <w:r w:rsidRPr="000C5FAE">
                              <w:t>V – legalidade, impessoalidade, publicidade e eficácia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5A7C20" id="_x0000_s1030" type="#_x0000_t202" style="position:absolute;margin-left:82.2pt;margin-top:15.4pt;width:333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" stroked="f">
                <v:shadow on="t" color="black" opacity="20971f" offset="0,2.2pt"/>
                <v:textbox style="mso-fit-shape-to-text:t">
                  <w:txbxContent>
                    <w:p w14:paraId="0D16E2DC" w14:textId="40D17C96" w:rsidR="000C5FAE" w:rsidRPr="00F64BCA" w:rsidRDefault="000C5FAE" w:rsidP="000C5FA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VALORES</w:t>
                      </w:r>
                    </w:p>
                    <w:p w14:paraId="0F00C6A2" w14:textId="5C432464" w:rsidR="000C5FAE" w:rsidRPr="000C5FAE" w:rsidRDefault="000C5FAE" w:rsidP="000C5FAE">
                      <w:r w:rsidRPr="000C5FAE">
                        <w:t>I – comprometimento, profissionalismo, honestidade</w:t>
                      </w:r>
                    </w:p>
                    <w:p w14:paraId="2BD0DF56" w14:textId="16D7FCC1" w:rsidR="000C5FAE" w:rsidRPr="000C5FAE" w:rsidRDefault="000C5FAE" w:rsidP="000C5FAE">
                      <w:r w:rsidRPr="000C5FAE">
                        <w:t>II - integridade, justiça, respeito, coerência, solidariedad</w:t>
                      </w:r>
                      <w:r>
                        <w:t>e</w:t>
                      </w:r>
                    </w:p>
                    <w:p w14:paraId="0714BFB6" w14:textId="52A01358" w:rsidR="000C5FAE" w:rsidRPr="000C5FAE" w:rsidRDefault="000C5FAE" w:rsidP="000C5FAE">
                      <w:r w:rsidRPr="000C5FAE">
                        <w:t>III- qualidade, competência, excelência, criatividade</w:t>
                      </w:r>
                    </w:p>
                    <w:p w14:paraId="420B57F3" w14:textId="3FC9F4D4" w:rsidR="000C5FAE" w:rsidRPr="000C5FAE" w:rsidRDefault="000C5FAE" w:rsidP="000C5FAE">
                      <w:r w:rsidRPr="000C5FAE">
                        <w:t>IV - cidadania, democracia, transparência, responsabilidade socioambiental</w:t>
                      </w:r>
                    </w:p>
                    <w:p w14:paraId="4209D92E" w14:textId="05623AF1" w:rsidR="000C5FAE" w:rsidRDefault="000C5FAE" w:rsidP="000C5FAE">
                      <w:r w:rsidRPr="000C5FAE">
                        <w:t>V – legalidade, impessoalidade, publicidade e eficácia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53244E" w14:textId="3111811C" w:rsidR="00711C9D" w:rsidRDefault="000C5FAE" w:rsidP="00711C9D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75648" behindDoc="1" locked="0" layoutInCell="1" allowOverlap="1" wp14:anchorId="4DACAF0D" wp14:editId="318CA08A">
            <wp:simplePos x="0" y="0"/>
            <wp:positionH relativeFrom="column">
              <wp:posOffset>71120</wp:posOffset>
            </wp:positionH>
            <wp:positionV relativeFrom="paragraph">
              <wp:posOffset>488315</wp:posOffset>
            </wp:positionV>
            <wp:extent cx="887095" cy="762000"/>
            <wp:effectExtent l="0" t="0" r="8255" b="0"/>
            <wp:wrapTight wrapText="bothSides">
              <wp:wrapPolygon edited="0">
                <wp:start x="1855" y="0"/>
                <wp:lineTo x="0" y="2700"/>
                <wp:lineTo x="0" y="18900"/>
                <wp:lineTo x="928" y="21060"/>
                <wp:lineTo x="20873" y="21060"/>
                <wp:lineTo x="21337" y="19440"/>
                <wp:lineTo x="21337" y="2700"/>
                <wp:lineTo x="19946" y="0"/>
                <wp:lineTo x="1855" y="0"/>
              </wp:wrapPolygon>
            </wp:wrapTight>
            <wp:docPr id="1832435038" name="Imagem 5" descr="Missão, Visão e Valores | Maringá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ssão, Visão e Valores | Maringá Grou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0" t="10377" r="6477" b="1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8E8BB3E" w14:textId="26B2B68A" w:rsidR="00711C9D" w:rsidRDefault="00711C9D" w:rsidP="00711C9D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0AF8CEA7" w14:textId="6ED5551D" w:rsidR="00711C9D" w:rsidRDefault="00711C9D" w:rsidP="00711C9D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100C560A" w14:textId="6B2E6DB9" w:rsidR="00711C9D" w:rsidRDefault="00711C9D" w:rsidP="00711C9D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6C465654" w14:textId="095DCEDB" w:rsidR="00711C9D" w:rsidRPr="00711C9D" w:rsidRDefault="00711C9D" w:rsidP="00711C9D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4E8E2B6F" w14:textId="092F2429" w:rsidR="000C5FAE" w:rsidRDefault="000C5F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A66EBDF" w14:textId="77777777" w:rsidR="00C85B17" w:rsidRDefault="00C85B17">
      <w:pPr>
        <w:rPr>
          <w:rFonts w:cstheme="minorHAnsi"/>
          <w:sz w:val="24"/>
          <w:szCs w:val="24"/>
        </w:rPr>
      </w:pPr>
    </w:p>
    <w:p w14:paraId="4CE16B5A" w14:textId="1360AEB3" w:rsidR="000C5FAE" w:rsidRPr="004C6BA1" w:rsidRDefault="000C5FAE" w:rsidP="000C5FAE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1F4E79" w:themeColor="accent5" w:themeShade="80"/>
          <w:sz w:val="40"/>
          <w:szCs w:val="40"/>
        </w:rPr>
        <w:t>ANÁLISE DO AMBIENTE INTERNO E EXTERNO</w:t>
      </w:r>
    </w:p>
    <w:p w14:paraId="708AFEA6" w14:textId="2A2ECEB4" w:rsidR="00711C9D" w:rsidRPr="000C5FAE" w:rsidRDefault="000C5FAE" w:rsidP="00711C9D">
      <w:pPr>
        <w:spacing w:before="120" w:after="120" w:line="360" w:lineRule="auto"/>
        <w:rPr>
          <w:rFonts w:eastAsia="Times New Roman" w:cstheme="minorHAnsi"/>
          <w:b/>
          <w:bCs/>
          <w:sz w:val="32"/>
          <w:szCs w:val="32"/>
          <w:lang w:eastAsia="pt-BR"/>
        </w:rPr>
      </w:pPr>
      <w:r w:rsidRPr="000C5FAE">
        <w:rPr>
          <w:rFonts w:eastAsia="Times New Roman" w:cstheme="minorHAnsi"/>
          <w:b/>
          <w:bCs/>
          <w:sz w:val="32"/>
          <w:szCs w:val="32"/>
          <w:lang w:eastAsia="pt-BR"/>
        </w:rPr>
        <w:t>SWOT</w:t>
      </w:r>
    </w:p>
    <w:p w14:paraId="3CEC59B0" w14:textId="00579F74" w:rsidR="000C5FAE" w:rsidRDefault="00C85B17" w:rsidP="00711C9D">
      <w:pPr>
        <w:spacing w:before="120" w:after="120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C85B17">
        <w:rPr>
          <w:noProof/>
          <w:lang w:eastAsia="pt-BR"/>
        </w:rPr>
        <w:drawing>
          <wp:inline distT="0" distB="0" distL="0" distR="0" wp14:anchorId="28A22EDD" wp14:editId="22E5B7FB">
            <wp:extent cx="5400040" cy="5165090"/>
            <wp:effectExtent l="0" t="0" r="0" b="0"/>
            <wp:docPr id="161534437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6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19237" w14:textId="77777777" w:rsidR="00C85B17" w:rsidRDefault="00C85B17" w:rsidP="00711C9D">
      <w:pPr>
        <w:spacing w:before="120" w:after="12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2B38593B" w14:textId="2F9AB31F" w:rsidR="00C85B17" w:rsidRPr="000C5FAE" w:rsidRDefault="00C85B17" w:rsidP="00C85B17">
      <w:pPr>
        <w:spacing w:before="120" w:after="120" w:line="360" w:lineRule="auto"/>
        <w:rPr>
          <w:rFonts w:eastAsia="Times New Roman" w:cstheme="minorHAnsi"/>
          <w:b/>
          <w:bCs/>
          <w:sz w:val="32"/>
          <w:szCs w:val="32"/>
          <w:lang w:eastAsia="pt-BR"/>
        </w:rPr>
      </w:pPr>
      <w:r>
        <w:rPr>
          <w:rFonts w:eastAsia="Times New Roman" w:cstheme="minorHAnsi"/>
          <w:b/>
          <w:bCs/>
          <w:sz w:val="32"/>
          <w:szCs w:val="32"/>
          <w:lang w:eastAsia="pt-BR"/>
        </w:rPr>
        <w:t>Avaliação da SWOT</w:t>
      </w:r>
    </w:p>
    <w:p w14:paraId="0D7B8F83" w14:textId="77777777" w:rsidR="00C85B17" w:rsidRPr="00C85B17" w:rsidRDefault="00C85B17" w:rsidP="00C85B1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85B17">
        <w:rPr>
          <w:rFonts w:eastAsia="Times New Roman" w:cstheme="minorHAnsi"/>
          <w:sz w:val="24"/>
          <w:szCs w:val="24"/>
          <w:lang w:eastAsia="pt-BR"/>
        </w:rPr>
        <w:t xml:space="preserve">Com base na análise SWOT realizada, o IPRESG apresenta um ambiente interno favorável em termos de </w:t>
      </w:r>
      <w:r w:rsidRPr="00C85B17">
        <w:rPr>
          <w:rFonts w:eastAsia="Times New Roman" w:cstheme="minorHAnsi"/>
          <w:b/>
          <w:bCs/>
          <w:sz w:val="24"/>
          <w:szCs w:val="24"/>
          <w:lang w:eastAsia="pt-BR"/>
        </w:rPr>
        <w:t>governança e capacidade operacional</w:t>
      </w:r>
      <w:r w:rsidRPr="00C85B17">
        <w:rPr>
          <w:rFonts w:eastAsia="Times New Roman" w:cstheme="minorHAnsi"/>
          <w:sz w:val="24"/>
          <w:szCs w:val="24"/>
          <w:lang w:eastAsia="pt-BR"/>
        </w:rPr>
        <w:t xml:space="preserve">, com destaque para as forças institucionais como equipe comprometida, boa estrutura física, certificação Pró-Gestão Nível II, capacitação permanente e capacidade de investimento. Esses elementos conferem ao instituto uma base sólida para evolução da gestão previdenciária, </w:t>
      </w:r>
      <w:r w:rsidRPr="00C85B17">
        <w:rPr>
          <w:rFonts w:eastAsia="Times New Roman" w:cstheme="minorHAnsi"/>
          <w:sz w:val="24"/>
          <w:szCs w:val="24"/>
          <w:lang w:eastAsia="pt-BR"/>
        </w:rPr>
        <w:lastRenderedPageBreak/>
        <w:t>demonstrando maturidade administrativa e potencial para alavancar iniciativas estratégicas. Contudo, persistem fragilidades internas críticas, como a ausência de um sistema integrado de informações, a falta de diálogo com o Poder Executivo, a ausência da reforma previdenciária, a atuação limitada dos conselhos e a metodologia inadequada da pesquisa de satisfação são pontos que exigem intervenção imediata para mitigar riscos à governança e à transparência.</w:t>
      </w:r>
    </w:p>
    <w:p w14:paraId="583D48F7" w14:textId="260E0479" w:rsidR="00C85B17" w:rsidRPr="00C85B17" w:rsidRDefault="00C85B17" w:rsidP="00C85B1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85B17">
        <w:rPr>
          <w:rFonts w:eastAsia="Times New Roman" w:cstheme="minorHAnsi"/>
          <w:sz w:val="24"/>
          <w:szCs w:val="24"/>
          <w:lang w:eastAsia="pt-BR"/>
        </w:rPr>
        <w:t xml:space="preserve">No ambiente externo, as oportunidades identificadas indicam caminhos promissores para o fortalecimento do IPRESG. </w:t>
      </w:r>
      <w:r w:rsidRPr="00C85B17">
        <w:rPr>
          <w:rFonts w:eastAsia="Times New Roman" w:cstheme="minorHAnsi"/>
          <w:b/>
          <w:bCs/>
          <w:sz w:val="24"/>
          <w:szCs w:val="24"/>
          <w:lang w:eastAsia="pt-BR"/>
        </w:rPr>
        <w:t>Destacam-se o diálogo com servidores, a criação de eventos periódicos, a participação em premiações nacionais, a oferta de seminários e cursos e a melhoria da atuação dos conselheiros</w:t>
      </w:r>
      <w:r w:rsidRPr="00C85B17">
        <w:rPr>
          <w:rFonts w:eastAsia="Times New Roman" w:cstheme="minorHAnsi"/>
          <w:sz w:val="24"/>
          <w:szCs w:val="24"/>
          <w:lang w:eastAsia="pt-BR"/>
        </w:rPr>
        <w:t xml:space="preserve">. Essas ações podem ampliar o engajamento </w:t>
      </w:r>
      <w:r>
        <w:rPr>
          <w:rFonts w:eastAsia="Times New Roman" w:cstheme="minorHAnsi"/>
          <w:sz w:val="24"/>
          <w:szCs w:val="24"/>
          <w:lang w:eastAsia="pt-BR"/>
        </w:rPr>
        <w:t>da equipe</w:t>
      </w:r>
      <w:r w:rsidRPr="00C85B17">
        <w:rPr>
          <w:rFonts w:eastAsia="Times New Roman" w:cstheme="minorHAnsi"/>
          <w:sz w:val="24"/>
          <w:szCs w:val="24"/>
          <w:lang w:eastAsia="pt-BR"/>
        </w:rPr>
        <w:t>, melhorar a imagem institucional e consolidar boas práticas de governança, desde que aproveitadas com planejamento e recursos adequados. A premiação nacional, em especial, representa um vetor de reconhecimento externo que pode potencializar a confiança dos segurados e da sociedade no regime próprio de previdência.</w:t>
      </w:r>
    </w:p>
    <w:p w14:paraId="769D4121" w14:textId="77777777" w:rsidR="00C85B17" w:rsidRDefault="00C85B17" w:rsidP="00C85B1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85B17">
        <w:rPr>
          <w:rFonts w:eastAsia="Times New Roman" w:cstheme="minorHAnsi"/>
          <w:sz w:val="24"/>
          <w:szCs w:val="24"/>
          <w:lang w:eastAsia="pt-BR"/>
        </w:rPr>
        <w:t>Por outro lado, as ameaças externas impõem desafios estruturais de alta complexidade. O atraso nos repasses, o déficit atuarial, a pouca participação dos servidores na gestão, a dependência de ações do Executivo, as oscilações das economias nacional e internacional, a inexistência de um servidor de elo com o Executivo e a quantidade insuficiente de servidores efetivos comprometem a sustentabilidade do plano de benefícios. Esses fatores externos exigem respostas estratégicas coordenadas entre os poderes constituídos e ações de comunicação para ampliar a adesão e o comprometimento dos segurados com o equilíbrio atuarial.</w:t>
      </w:r>
    </w:p>
    <w:p w14:paraId="411517F5" w14:textId="09D8866D" w:rsidR="00C85B17" w:rsidRDefault="00C85B17" w:rsidP="00C85B1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85B17">
        <w:rPr>
          <w:rFonts w:eastAsia="Times New Roman" w:cstheme="minorHAnsi"/>
          <w:sz w:val="24"/>
          <w:szCs w:val="24"/>
          <w:lang w:eastAsia="pt-BR"/>
        </w:rPr>
        <w:t xml:space="preserve">Conclui-se que o planejamento estratégico do IPRESG deve priorizar o fortalecimento das forças internas para superar as fraquezas, especialmente por meio da implantação de sistema integrado, melhoria da relação com o Executivo e revisão dos instrumentos de pesquisa de satisfação. Simultaneamente, faz-se necessário estruturar um plano de gestão de riscos para mitigar as ameaças externas, com destaque para ações que reduzam a dependência política e financeira do Executivo e que estimulem a </w:t>
      </w:r>
      <w:bookmarkStart w:id="0" w:name="_GoBack"/>
      <w:r w:rsidRPr="00C85B17">
        <w:rPr>
          <w:rFonts w:eastAsia="Times New Roman" w:cstheme="minorHAnsi"/>
          <w:sz w:val="24"/>
          <w:szCs w:val="24"/>
          <w:lang w:eastAsia="pt-BR"/>
        </w:rPr>
        <w:t xml:space="preserve">participação ativa dos servidores. Aproveitar oportunidades como premiações e </w:t>
      </w:r>
      <w:bookmarkEnd w:id="0"/>
      <w:r w:rsidRPr="00C85B17">
        <w:rPr>
          <w:rFonts w:eastAsia="Times New Roman" w:cstheme="minorHAnsi"/>
          <w:sz w:val="24"/>
          <w:szCs w:val="24"/>
          <w:lang w:eastAsia="pt-BR"/>
        </w:rPr>
        <w:lastRenderedPageBreak/>
        <w:t>capacitações será essencial para construir resiliência institucional e assegurar a perenidade do regime próprio de previdência.</w:t>
      </w:r>
    </w:p>
    <w:p w14:paraId="56FA81E1" w14:textId="77777777" w:rsidR="00C85B17" w:rsidRDefault="00C85B17" w:rsidP="00C85B1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058391" w14:textId="3F8452F9" w:rsidR="00CE7A89" w:rsidRDefault="00CE7A89" w:rsidP="00C85B1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b/>
          <w:bCs/>
          <w:color w:val="1F4E79" w:themeColor="accent5" w:themeShade="80"/>
          <w:sz w:val="40"/>
          <w:szCs w:val="40"/>
        </w:rPr>
        <w:t>OBJETIVOS DO PLANEJAMENTO ESTRATÉGICO</w:t>
      </w:r>
    </w:p>
    <w:p w14:paraId="2DADFB6A" w14:textId="5006DF9C" w:rsidR="00CE7A89" w:rsidRDefault="00CE7A89" w:rsidP="00C85B1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7A89">
        <w:rPr>
          <w:rFonts w:eastAsia="Times New Roman" w:cstheme="minorHAnsi"/>
          <w:sz w:val="24"/>
          <w:szCs w:val="24"/>
          <w:lang w:eastAsia="pt-BR"/>
        </w:rPr>
        <w:t>Para o IPRESG, o planejamento estratégico tem como propósito orientar suas ações de forma estruturada e alinhada à sua missão, promovendo a melhoria contínua e a excelência nos serviços prestados. Os objetivos estratégicos foram elaborados a partir da análise do ambiente interno e externo, assegurando maior aderência à realidade da instituição e aos desafios do contexto em que está inserida.</w:t>
      </w:r>
    </w:p>
    <w:p w14:paraId="18CA6CE1" w14:textId="77777777" w:rsidR="00CE7A89" w:rsidRDefault="00CE7A89" w:rsidP="00C85B1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C509136" w14:textId="35917AC0" w:rsidR="00CE7A89" w:rsidRDefault="00CE7A89" w:rsidP="00C85B1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7A89">
        <w:rPr>
          <w:rFonts w:ascii="Calibri" w:eastAsia="MS Mincho" w:hAnsi="Calibri" w:cs="Times New Roman"/>
          <w:b/>
          <w:i/>
          <w:noProof/>
          <w:color w:val="082A75"/>
          <w:kern w:val="0"/>
          <w:sz w:val="36"/>
          <w:lang w:eastAsia="pt-BR"/>
          <w14:ligatures w14:val="none"/>
        </w:rPr>
        <w:drawing>
          <wp:inline distT="0" distB="0" distL="0" distR="0" wp14:anchorId="291EF5CA" wp14:editId="6B73B153">
            <wp:extent cx="5400040" cy="3582313"/>
            <wp:effectExtent l="0" t="0" r="48260" b="0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CB4CE81" w14:textId="2DE1B5C2" w:rsidR="00CE7A89" w:rsidRDefault="00CE7A89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br w:type="page"/>
      </w:r>
    </w:p>
    <w:p w14:paraId="61741EEF" w14:textId="613E6AAE" w:rsidR="00C85B17" w:rsidRDefault="00CE7A89" w:rsidP="00C85B17">
      <w:pPr>
        <w:spacing w:before="120" w:after="120" w:line="360" w:lineRule="auto"/>
        <w:jc w:val="both"/>
        <w:rPr>
          <w:rFonts w:cstheme="minorHAnsi"/>
          <w:b/>
          <w:bCs/>
          <w:color w:val="1F4E79" w:themeColor="accent5" w:themeShade="80"/>
          <w:sz w:val="40"/>
          <w:szCs w:val="40"/>
        </w:rPr>
      </w:pPr>
      <w:r>
        <w:rPr>
          <w:rFonts w:cstheme="minorHAnsi"/>
          <w:b/>
          <w:bCs/>
          <w:color w:val="1F4E79" w:themeColor="accent5" w:themeShade="80"/>
          <w:sz w:val="40"/>
          <w:szCs w:val="40"/>
        </w:rPr>
        <w:lastRenderedPageBreak/>
        <w:t>PLANO DE AÇÃO</w:t>
      </w:r>
    </w:p>
    <w:p w14:paraId="7F24B507" w14:textId="5AB31545" w:rsidR="00CE7A89" w:rsidRPr="000C5FAE" w:rsidRDefault="00CE7A89" w:rsidP="00C85B1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7A89">
        <w:rPr>
          <w:rFonts w:eastAsia="Times New Roman" w:cstheme="minorHAnsi"/>
          <w:sz w:val="24"/>
          <w:szCs w:val="24"/>
          <w:lang w:eastAsia="pt-BR"/>
        </w:rPr>
        <w:t>Com base na análise SWOT, no estudo do ambiente interno e externo e na definição de sua missão, visão e valores, foram estabelecidas as ações necessárias para o alcance dos objetivos estratégicos do IPRESG. Essas ações compõem o plano de ação, que funciona como instrumento de desdobramento da estratégia em iniciativas práticas, permitindo transformar o planejamento em resultados concretos. O acompanhamento será realizado de forma contínua por meio da tabela de plano de ações, na qual serão registrados os responsáveis, prazos, status de execução e eventuais ajustes necessários. Além disso, o plano será revisado periodicamente, de modo a assegurar sua atualização frente às mudanças do contexto institucional e garantir o alinhamento permanente entre as ações executadas e os objetivos estratégicos definidos.</w:t>
      </w:r>
    </w:p>
    <w:sectPr w:rsidR="00CE7A89" w:rsidRPr="000C5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5AC4"/>
    <w:multiLevelType w:val="hybridMultilevel"/>
    <w:tmpl w:val="B276E452"/>
    <w:lvl w:ilvl="0" w:tplc="DDCA0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5C267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70526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6F3A8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37B69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6A7EE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78F84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36B04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BB7AF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1">
    <w:nsid w:val="0B520B91"/>
    <w:multiLevelType w:val="hybridMultilevel"/>
    <w:tmpl w:val="DB503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E11B1"/>
    <w:multiLevelType w:val="hybridMultilevel"/>
    <w:tmpl w:val="E04EAA12"/>
    <w:lvl w:ilvl="0" w:tplc="E1088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F2404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4A38B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253A9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C00C3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0BD42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1084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5978E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DD48A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3">
    <w:nsid w:val="65E60384"/>
    <w:multiLevelType w:val="hybridMultilevel"/>
    <w:tmpl w:val="22EC34A6"/>
    <w:lvl w:ilvl="0" w:tplc="40D47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EBE43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24B6D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AE104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A5F64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07D6F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74C89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7B665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2BD4F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4">
    <w:nsid w:val="7E485794"/>
    <w:multiLevelType w:val="multilevel"/>
    <w:tmpl w:val="3762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3D"/>
    <w:rsid w:val="00027C99"/>
    <w:rsid w:val="000C5FAE"/>
    <w:rsid w:val="00103149"/>
    <w:rsid w:val="001065FC"/>
    <w:rsid w:val="00192101"/>
    <w:rsid w:val="0020101B"/>
    <w:rsid w:val="00277F35"/>
    <w:rsid w:val="002D30AE"/>
    <w:rsid w:val="003623EE"/>
    <w:rsid w:val="00397CAB"/>
    <w:rsid w:val="00443CD0"/>
    <w:rsid w:val="004457CA"/>
    <w:rsid w:val="004C6BA1"/>
    <w:rsid w:val="005D1E9D"/>
    <w:rsid w:val="006111B9"/>
    <w:rsid w:val="006B1709"/>
    <w:rsid w:val="00711C9D"/>
    <w:rsid w:val="00723C98"/>
    <w:rsid w:val="00732189"/>
    <w:rsid w:val="00802EB7"/>
    <w:rsid w:val="008767FE"/>
    <w:rsid w:val="008C044A"/>
    <w:rsid w:val="00926905"/>
    <w:rsid w:val="00961B57"/>
    <w:rsid w:val="009D58C7"/>
    <w:rsid w:val="009F1664"/>
    <w:rsid w:val="009F7D9B"/>
    <w:rsid w:val="00AC17CA"/>
    <w:rsid w:val="00B35906"/>
    <w:rsid w:val="00B53F3D"/>
    <w:rsid w:val="00BC2E20"/>
    <w:rsid w:val="00C85B17"/>
    <w:rsid w:val="00C93AC6"/>
    <w:rsid w:val="00CB34CE"/>
    <w:rsid w:val="00CE7A89"/>
    <w:rsid w:val="00D22D6D"/>
    <w:rsid w:val="00D239EC"/>
    <w:rsid w:val="00D67C5C"/>
    <w:rsid w:val="00D75CEA"/>
    <w:rsid w:val="00DB0D88"/>
    <w:rsid w:val="00DB6E7D"/>
    <w:rsid w:val="00F30C75"/>
    <w:rsid w:val="00F64BCA"/>
    <w:rsid w:val="00F80557"/>
    <w:rsid w:val="00FB2340"/>
    <w:rsid w:val="00F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9A35"/>
  <w15:chartTrackingRefBased/>
  <w15:docId w15:val="{E7AE8D7C-D64D-4530-8408-D0865A30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3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3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3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3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3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3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3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3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3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3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3F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F3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3F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3F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3F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3F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B53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B5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3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3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3F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3F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3F3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3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3F3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3F3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D30AE"/>
    <w:rPr>
      <w:b/>
      <w:bCs/>
    </w:rPr>
  </w:style>
  <w:style w:type="character" w:styleId="nfase">
    <w:name w:val="Emphasis"/>
    <w:basedOn w:val="Fontepargpadro"/>
    <w:uiPriority w:val="20"/>
    <w:qFormat/>
    <w:rsid w:val="002D30AE"/>
    <w:rPr>
      <w:i/>
      <w:iCs/>
    </w:rPr>
  </w:style>
  <w:style w:type="table" w:styleId="Tabelacomgrade">
    <w:name w:val="Table Grid"/>
    <w:basedOn w:val="Tabelanormal"/>
    <w:uiPriority w:val="39"/>
    <w:rsid w:val="004C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Layout" Target="diagrams/layout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Data" Target="diagrams/data1.xml"/><Relationship Id="rId5" Type="http://schemas.openxmlformats.org/officeDocument/2006/relationships/image" Target="media/image1.png"/><Relationship Id="rId15" Type="http://schemas.microsoft.com/office/2007/relationships/diagramDrawing" Target="diagrams/drawing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319F29-96C0-455B-9121-226BB303A375}" type="doc">
      <dgm:prSet loTypeId="urn:microsoft.com/office/officeart/2008/layout/VerticalCurvedLis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5351B277-2210-4C8F-B8C3-0FC6FA4CFABE}">
      <dgm:prSet phldrT="[Texto]"/>
      <dgm:spPr>
        <a:xfrm>
          <a:off x="412468" y="272803"/>
          <a:ext cx="6109345" cy="545957"/>
        </a:xfrm>
        <a:gradFill rotWithShape="0">
          <a:gsLst>
            <a:gs pos="0">
              <a:srgbClr val="024F75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024F75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024F75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>
          <a:noFill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pt-BR" b="1">
              <a:solidFill>
                <a:srgbClr val="0F0D29"/>
              </a:solidFill>
              <a:latin typeface="Calibri"/>
              <a:ea typeface="+mn-ea"/>
              <a:cs typeface="+mn-cs"/>
            </a:rPr>
            <a:t>REDUÇÃO DO DÉFICIT ATUARIAL</a:t>
          </a:r>
        </a:p>
      </dgm:t>
    </dgm:pt>
    <dgm:pt modelId="{94D2A9D9-A96F-48DD-B8DF-4DF154BF675D}" type="parTrans" cxnId="{CDF98472-6891-402D-BD56-9B43F12380A0}">
      <dgm:prSet/>
      <dgm:spPr/>
      <dgm:t>
        <a:bodyPr/>
        <a:lstStyle/>
        <a:p>
          <a:endParaRPr lang="pt-BR"/>
        </a:p>
      </dgm:t>
    </dgm:pt>
    <dgm:pt modelId="{ECEF1F4B-E531-4036-AA7A-BA6B67E734C5}" type="sibTrans" cxnId="{CDF98472-6891-402D-BD56-9B43F12380A0}">
      <dgm:prSet/>
      <dgm:spPr>
        <a:xfrm>
          <a:off x="-4936307" y="-756396"/>
          <a:ext cx="5879053" cy="5879053"/>
        </a:xfrm>
        <a:noFill/>
        <a:ln w="25400">
          <a:solidFill>
            <a:srgbClr val="024F75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t-BR"/>
        </a:p>
      </dgm:t>
    </dgm:pt>
    <dgm:pt modelId="{F67E5057-40AB-4287-8D0F-ACF107F6F155}">
      <dgm:prSet phldrT="[Texto]"/>
      <dgm:spPr>
        <a:xfrm>
          <a:off x="806744" y="2728825"/>
          <a:ext cx="5712010" cy="545957"/>
        </a:xfrm>
        <a:gradFill rotWithShape="0">
          <a:gsLst>
            <a:gs pos="0">
              <a:srgbClr val="024F75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024F75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024F75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>
          <a:noFill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pt-BR" b="1">
              <a:solidFill>
                <a:srgbClr val="0F0D29"/>
              </a:solidFill>
              <a:latin typeface="Calibri"/>
              <a:ea typeface="+mn-ea"/>
              <a:cs typeface="+mn-cs"/>
            </a:rPr>
            <a:t>MELHORIA NOS PROCESSOS INTERNOS E INFRAESTRUTURA</a:t>
          </a:r>
        </a:p>
      </dgm:t>
    </dgm:pt>
    <dgm:pt modelId="{68EFF36B-F5DE-4F1A-83B7-56CCE90A154D}" type="parTrans" cxnId="{D018DAE1-70A5-4537-BDA0-7B4C6BF5D882}">
      <dgm:prSet/>
      <dgm:spPr/>
      <dgm:t>
        <a:bodyPr/>
        <a:lstStyle/>
        <a:p>
          <a:endParaRPr lang="pt-BR"/>
        </a:p>
      </dgm:t>
    </dgm:pt>
    <dgm:pt modelId="{959A5E4F-7081-4228-B55D-F966AE2493B6}" type="sibTrans" cxnId="{D018DAE1-70A5-4537-BDA0-7B4C6BF5D882}">
      <dgm:prSet/>
      <dgm:spPr/>
      <dgm:t>
        <a:bodyPr/>
        <a:lstStyle/>
        <a:p>
          <a:endParaRPr lang="pt-BR"/>
        </a:p>
      </dgm:t>
    </dgm:pt>
    <dgm:pt modelId="{7A7985A7-A5D9-4207-AAA3-AAC2EB8CA9D5}">
      <dgm:prSet phldrT="[Texto]"/>
      <dgm:spPr>
        <a:xfrm>
          <a:off x="412468" y="3547498"/>
          <a:ext cx="6109345" cy="545957"/>
        </a:xfrm>
        <a:gradFill rotWithShape="0">
          <a:gsLst>
            <a:gs pos="0">
              <a:srgbClr val="024F75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024F75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024F75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>
          <a:noFill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pt-BR" b="1">
              <a:solidFill>
                <a:srgbClr val="0F0D29"/>
              </a:solidFill>
              <a:latin typeface="Calibri"/>
              <a:ea typeface="+mn-ea"/>
              <a:cs typeface="+mn-cs"/>
            </a:rPr>
            <a:t>EDUCAÇÃO PREVIDENCIÁRIA</a:t>
          </a:r>
        </a:p>
      </dgm:t>
    </dgm:pt>
    <dgm:pt modelId="{1F0645C1-D028-4BF5-A246-F237FAFA9184}" type="parTrans" cxnId="{96EF2A87-7F63-4482-96BC-EF36F6696E7F}">
      <dgm:prSet/>
      <dgm:spPr/>
      <dgm:t>
        <a:bodyPr/>
        <a:lstStyle/>
        <a:p>
          <a:endParaRPr lang="pt-BR"/>
        </a:p>
      </dgm:t>
    </dgm:pt>
    <dgm:pt modelId="{D000B848-0596-49C6-8141-6511108B5B38}" type="sibTrans" cxnId="{96EF2A87-7F63-4482-96BC-EF36F6696E7F}">
      <dgm:prSet/>
      <dgm:spPr/>
      <dgm:t>
        <a:bodyPr/>
        <a:lstStyle/>
        <a:p>
          <a:endParaRPr lang="pt-BR"/>
        </a:p>
      </dgm:t>
    </dgm:pt>
    <dgm:pt modelId="{0E959F83-4694-4829-9AA6-B62027C38924}">
      <dgm:prSet/>
      <dgm:spPr>
        <a:xfrm>
          <a:off x="803685" y="1091477"/>
          <a:ext cx="5718128" cy="545957"/>
        </a:xfrm>
        <a:gradFill rotWithShape="0">
          <a:gsLst>
            <a:gs pos="0">
              <a:srgbClr val="024F75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024F75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024F75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>
          <a:noFill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pt-BR" b="1">
              <a:solidFill>
                <a:srgbClr val="0F0D29"/>
              </a:solidFill>
              <a:latin typeface="Calibri"/>
              <a:ea typeface="+mn-ea"/>
              <a:cs typeface="+mn-cs"/>
            </a:rPr>
            <a:t>QUALIDADE NO ATENDIMENTO</a:t>
          </a:r>
        </a:p>
      </dgm:t>
    </dgm:pt>
    <dgm:pt modelId="{902A09DB-B52D-4881-9BDF-0AB1A9F5F393}" type="parTrans" cxnId="{26FC41B2-AB4C-444E-9860-8CDC9802A349}">
      <dgm:prSet/>
      <dgm:spPr/>
      <dgm:t>
        <a:bodyPr/>
        <a:lstStyle/>
        <a:p>
          <a:endParaRPr lang="pt-BR"/>
        </a:p>
      </dgm:t>
    </dgm:pt>
    <dgm:pt modelId="{86CDB761-D916-49EC-BB56-D0892ACAEE60}" type="sibTrans" cxnId="{26FC41B2-AB4C-444E-9860-8CDC9802A349}">
      <dgm:prSet/>
      <dgm:spPr/>
      <dgm:t>
        <a:bodyPr/>
        <a:lstStyle/>
        <a:p>
          <a:endParaRPr lang="pt-BR"/>
        </a:p>
      </dgm:t>
    </dgm:pt>
    <dgm:pt modelId="{1F5605EC-0099-4A91-9454-92D303C8DF99}">
      <dgm:prSet/>
      <dgm:spPr>
        <a:xfrm>
          <a:off x="923757" y="1910151"/>
          <a:ext cx="5598056" cy="545957"/>
        </a:xfrm>
        <a:gradFill rotWithShape="0">
          <a:gsLst>
            <a:gs pos="0">
              <a:srgbClr val="024F75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024F75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024F75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>
          <a:noFill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pt-BR" b="1">
              <a:solidFill>
                <a:srgbClr val="0F0D29"/>
              </a:solidFill>
              <a:latin typeface="Calibri"/>
              <a:ea typeface="+mn-ea"/>
              <a:cs typeface="+mn-cs"/>
            </a:rPr>
            <a:t>PREVIDÊNCIA SUSTENTÁVEL</a:t>
          </a:r>
        </a:p>
      </dgm:t>
    </dgm:pt>
    <dgm:pt modelId="{B90A6FE5-DFAD-4808-B54D-E0F0B1B1A339}" type="parTrans" cxnId="{918F2D03-7CE5-47CA-A5AA-DF1C13D45ED4}">
      <dgm:prSet/>
      <dgm:spPr/>
      <dgm:t>
        <a:bodyPr/>
        <a:lstStyle/>
        <a:p>
          <a:endParaRPr lang="pt-BR"/>
        </a:p>
      </dgm:t>
    </dgm:pt>
    <dgm:pt modelId="{402C192B-AB59-42FA-8504-2A0DA9B4CF06}" type="sibTrans" cxnId="{918F2D03-7CE5-47CA-A5AA-DF1C13D45ED4}">
      <dgm:prSet/>
      <dgm:spPr/>
      <dgm:t>
        <a:bodyPr/>
        <a:lstStyle/>
        <a:p>
          <a:endParaRPr lang="pt-BR"/>
        </a:p>
      </dgm:t>
    </dgm:pt>
    <dgm:pt modelId="{41D8703E-5DC6-4DC1-A811-44FCD5C867D3}" type="pres">
      <dgm:prSet presAssocID="{CD319F29-96C0-455B-9121-226BB303A375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pt-BR"/>
        </a:p>
      </dgm:t>
    </dgm:pt>
    <dgm:pt modelId="{0C6502C9-1DAE-4963-8D1C-5250AEA2652C}" type="pres">
      <dgm:prSet presAssocID="{CD319F29-96C0-455B-9121-226BB303A375}" presName="Name1" presStyleCnt="0"/>
      <dgm:spPr/>
    </dgm:pt>
    <dgm:pt modelId="{FF6B0BE0-B35E-4B7A-9654-420E092B02B4}" type="pres">
      <dgm:prSet presAssocID="{CD319F29-96C0-455B-9121-226BB303A375}" presName="cycle" presStyleCnt="0"/>
      <dgm:spPr/>
    </dgm:pt>
    <dgm:pt modelId="{2C7AF30A-C1EA-4D15-A03B-83AB15203802}" type="pres">
      <dgm:prSet presAssocID="{CD319F29-96C0-455B-9121-226BB303A375}" presName="srcNode" presStyleLbl="node1" presStyleIdx="0" presStyleCnt="5"/>
      <dgm:spPr/>
    </dgm:pt>
    <dgm:pt modelId="{AD697B96-DEEB-4CF0-AE39-C1E72B6555E4}" type="pres">
      <dgm:prSet presAssocID="{CD319F29-96C0-455B-9121-226BB303A375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367"/>
          </a:avLst>
        </a:prstGeom>
      </dgm:spPr>
      <dgm:t>
        <a:bodyPr/>
        <a:lstStyle/>
        <a:p>
          <a:endParaRPr lang="pt-BR"/>
        </a:p>
      </dgm:t>
    </dgm:pt>
    <dgm:pt modelId="{F55ED189-EB44-44FF-B4B9-47CF70D0551B}" type="pres">
      <dgm:prSet presAssocID="{CD319F29-96C0-455B-9121-226BB303A375}" presName="extraNode" presStyleLbl="node1" presStyleIdx="0" presStyleCnt="5"/>
      <dgm:spPr/>
    </dgm:pt>
    <dgm:pt modelId="{BACD53E8-046C-478A-B376-E00D6DC589FA}" type="pres">
      <dgm:prSet presAssocID="{CD319F29-96C0-455B-9121-226BB303A375}" presName="dstNode" presStyleLbl="node1" presStyleIdx="0" presStyleCnt="5"/>
      <dgm:spPr/>
    </dgm:pt>
    <dgm:pt modelId="{DE0DAD95-1ABB-4FDB-BA4B-955E1DE9E777}" type="pres">
      <dgm:prSet presAssocID="{5351B277-2210-4C8F-B8C3-0FC6FA4CFABE}" presName="text_1" presStyleLbl="node1" presStyleIdx="0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t-BR"/>
        </a:p>
      </dgm:t>
    </dgm:pt>
    <dgm:pt modelId="{E2FB598E-101C-452F-BA65-46084E47EDB9}" type="pres">
      <dgm:prSet presAssocID="{5351B277-2210-4C8F-B8C3-0FC6FA4CFABE}" presName="accent_1" presStyleCnt="0"/>
      <dgm:spPr/>
    </dgm:pt>
    <dgm:pt modelId="{26884BC9-387D-4B6A-85FE-33E52347A86B}" type="pres">
      <dgm:prSet presAssocID="{5351B277-2210-4C8F-B8C3-0FC6FA4CFABE}" presName="accentRepeatNode" presStyleLbl="solidFgAcc1" presStyleIdx="0" presStyleCnt="5"/>
      <dgm:spPr>
        <a:xfrm>
          <a:off x="71245" y="204559"/>
          <a:ext cx="682446" cy="682446"/>
        </a:xfrm>
        <a:prstGeom prst="ellipse">
          <a:avLst/>
        </a:prstGeom>
        <a:gradFill rotWithShape="0">
          <a:gsLst>
            <a:gs pos="0">
              <a:srgbClr val="FFFFFF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FFFFFF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FFFFFF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 w="12700">
          <a:solidFill>
            <a:srgbClr val="024F75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799C99EF-19AF-47A5-875D-4837D1CA1C75}" type="pres">
      <dgm:prSet presAssocID="{0E959F83-4694-4829-9AA6-B62027C38924}" presName="text_2" presStyleLbl="node1" presStyleIdx="1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t-BR"/>
        </a:p>
      </dgm:t>
    </dgm:pt>
    <dgm:pt modelId="{36B1BDF5-8DDA-46A1-BAE6-03B0E8902C92}" type="pres">
      <dgm:prSet presAssocID="{0E959F83-4694-4829-9AA6-B62027C38924}" presName="accent_2" presStyleCnt="0"/>
      <dgm:spPr/>
    </dgm:pt>
    <dgm:pt modelId="{20EA6351-68A6-4161-9D37-54F661C6B3E2}" type="pres">
      <dgm:prSet presAssocID="{0E959F83-4694-4829-9AA6-B62027C38924}" presName="accentRepeatNode" presStyleLbl="solidFgAcc1" presStyleIdx="1" presStyleCnt="5"/>
      <dgm:spPr>
        <a:xfrm>
          <a:off x="462462" y="1023233"/>
          <a:ext cx="682446" cy="682446"/>
        </a:xfrm>
        <a:prstGeom prst="ellipse">
          <a:avLst/>
        </a:prstGeom>
        <a:gradFill rotWithShape="0">
          <a:gsLst>
            <a:gs pos="0">
              <a:srgbClr val="FFFFFF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FFFFFF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FFFFFF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 w="12700">
          <a:solidFill>
            <a:srgbClr val="024F75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8C146AC2-7A12-44ED-BA47-3F8FE8851A1C}" type="pres">
      <dgm:prSet presAssocID="{1F5605EC-0099-4A91-9454-92D303C8DF99}" presName="text_3" presStyleLbl="node1" presStyleIdx="2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t-BR"/>
        </a:p>
      </dgm:t>
    </dgm:pt>
    <dgm:pt modelId="{1176CBF5-38DB-4A8E-8D49-7836CE6A898B}" type="pres">
      <dgm:prSet presAssocID="{1F5605EC-0099-4A91-9454-92D303C8DF99}" presName="accent_3" presStyleCnt="0"/>
      <dgm:spPr/>
    </dgm:pt>
    <dgm:pt modelId="{DF603642-1BF1-4B09-B207-12F6F34C6A9D}" type="pres">
      <dgm:prSet presAssocID="{1F5605EC-0099-4A91-9454-92D303C8DF99}" presName="accentRepeatNode" presStyleLbl="solidFgAcc1" presStyleIdx="2" presStyleCnt="5"/>
      <dgm:spPr>
        <a:xfrm>
          <a:off x="582534" y="1841906"/>
          <a:ext cx="682446" cy="682446"/>
        </a:xfrm>
        <a:prstGeom prst="ellipse">
          <a:avLst/>
        </a:prstGeom>
        <a:gradFill rotWithShape="0">
          <a:gsLst>
            <a:gs pos="0">
              <a:srgbClr val="FFFFFF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FFFFFF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FFFFFF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 w="12700">
          <a:solidFill>
            <a:srgbClr val="024F75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52EB30E1-060F-4F5E-8D42-FCAC5D43FEAB}" type="pres">
      <dgm:prSet presAssocID="{F67E5057-40AB-4287-8D0F-ACF107F6F155}" presName="text_4" presStyleLbl="node1" presStyleIdx="3" presStyleCnt="5" custScaleX="9989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t-BR"/>
        </a:p>
      </dgm:t>
    </dgm:pt>
    <dgm:pt modelId="{18CDA30C-BDB6-4C01-87D4-E563E6BE3CA6}" type="pres">
      <dgm:prSet presAssocID="{F67E5057-40AB-4287-8D0F-ACF107F6F155}" presName="accent_4" presStyleCnt="0"/>
      <dgm:spPr/>
    </dgm:pt>
    <dgm:pt modelId="{28968F9D-E8BA-4150-9A5B-1724C0A021DE}" type="pres">
      <dgm:prSet presAssocID="{F67E5057-40AB-4287-8D0F-ACF107F6F155}" presName="accentRepeatNode" presStyleLbl="solidFgAcc1" presStyleIdx="3" presStyleCnt="5"/>
      <dgm:spPr>
        <a:xfrm>
          <a:off x="462462" y="2660580"/>
          <a:ext cx="682446" cy="682446"/>
        </a:xfrm>
        <a:prstGeom prst="ellipse">
          <a:avLst/>
        </a:prstGeom>
        <a:gradFill rotWithShape="0">
          <a:gsLst>
            <a:gs pos="0">
              <a:srgbClr val="FFFFFF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FFFFFF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FFFFFF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 w="12700">
          <a:solidFill>
            <a:srgbClr val="024F75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5D8C3D2D-6F02-45BC-A2D3-4C924A64DE22}" type="pres">
      <dgm:prSet presAssocID="{7A7985A7-A5D9-4207-AAA3-AAC2EB8CA9D5}" presName="text_5" presStyleLbl="node1" presStyleIdx="4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t-BR"/>
        </a:p>
      </dgm:t>
    </dgm:pt>
    <dgm:pt modelId="{4E7EB4A3-8A77-46FF-A82B-5734EC65D60F}" type="pres">
      <dgm:prSet presAssocID="{7A7985A7-A5D9-4207-AAA3-AAC2EB8CA9D5}" presName="accent_5" presStyleCnt="0"/>
      <dgm:spPr/>
    </dgm:pt>
    <dgm:pt modelId="{B7764DBD-7BB7-4284-9B0B-A210EFE71003}" type="pres">
      <dgm:prSet presAssocID="{7A7985A7-A5D9-4207-AAA3-AAC2EB8CA9D5}" presName="accentRepeatNode" presStyleLbl="solidFgAcc1" presStyleIdx="4" presStyleCnt="5"/>
      <dgm:spPr>
        <a:xfrm>
          <a:off x="71245" y="3479254"/>
          <a:ext cx="682446" cy="682446"/>
        </a:xfrm>
        <a:prstGeom prst="ellipse">
          <a:avLst/>
        </a:prstGeom>
        <a:gradFill rotWithShape="0">
          <a:gsLst>
            <a:gs pos="0">
              <a:srgbClr val="FFFFFF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FFFFFF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FFFFFF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 w="12700">
          <a:solidFill>
            <a:srgbClr val="024F75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</dgm:ptLst>
  <dgm:cxnLst>
    <dgm:cxn modelId="{B0E8FF31-D399-4AFE-8DC4-6552AEC2D572}" type="presOf" srcId="{5351B277-2210-4C8F-B8C3-0FC6FA4CFABE}" destId="{DE0DAD95-1ABB-4FDB-BA4B-955E1DE9E777}" srcOrd="0" destOrd="0" presId="urn:microsoft.com/office/officeart/2008/layout/VerticalCurvedList"/>
    <dgm:cxn modelId="{9522DCD9-5D11-4E63-A617-E5E409232198}" type="presOf" srcId="{ECEF1F4B-E531-4036-AA7A-BA6B67E734C5}" destId="{AD697B96-DEEB-4CF0-AE39-C1E72B6555E4}" srcOrd="0" destOrd="0" presId="urn:microsoft.com/office/officeart/2008/layout/VerticalCurvedList"/>
    <dgm:cxn modelId="{19C3F12B-0522-4248-9FBC-69C8C448214A}" type="presOf" srcId="{0E959F83-4694-4829-9AA6-B62027C38924}" destId="{799C99EF-19AF-47A5-875D-4837D1CA1C75}" srcOrd="0" destOrd="0" presId="urn:microsoft.com/office/officeart/2008/layout/VerticalCurvedList"/>
    <dgm:cxn modelId="{918F2D03-7CE5-47CA-A5AA-DF1C13D45ED4}" srcId="{CD319F29-96C0-455B-9121-226BB303A375}" destId="{1F5605EC-0099-4A91-9454-92D303C8DF99}" srcOrd="2" destOrd="0" parTransId="{B90A6FE5-DFAD-4808-B54D-E0F0B1B1A339}" sibTransId="{402C192B-AB59-42FA-8504-2A0DA9B4CF06}"/>
    <dgm:cxn modelId="{26FC41B2-AB4C-444E-9860-8CDC9802A349}" srcId="{CD319F29-96C0-455B-9121-226BB303A375}" destId="{0E959F83-4694-4829-9AA6-B62027C38924}" srcOrd="1" destOrd="0" parTransId="{902A09DB-B52D-4881-9BDF-0AB1A9F5F393}" sibTransId="{86CDB761-D916-49EC-BB56-D0892ACAEE60}"/>
    <dgm:cxn modelId="{96EF2A87-7F63-4482-96BC-EF36F6696E7F}" srcId="{CD319F29-96C0-455B-9121-226BB303A375}" destId="{7A7985A7-A5D9-4207-AAA3-AAC2EB8CA9D5}" srcOrd="4" destOrd="0" parTransId="{1F0645C1-D028-4BF5-A246-F237FAFA9184}" sibTransId="{D000B848-0596-49C6-8141-6511108B5B38}"/>
    <dgm:cxn modelId="{CDF98472-6891-402D-BD56-9B43F12380A0}" srcId="{CD319F29-96C0-455B-9121-226BB303A375}" destId="{5351B277-2210-4C8F-B8C3-0FC6FA4CFABE}" srcOrd="0" destOrd="0" parTransId="{94D2A9D9-A96F-48DD-B8DF-4DF154BF675D}" sibTransId="{ECEF1F4B-E531-4036-AA7A-BA6B67E734C5}"/>
    <dgm:cxn modelId="{D0F968D3-68F7-4C12-80BE-E0C4AC143E2B}" type="presOf" srcId="{CD319F29-96C0-455B-9121-226BB303A375}" destId="{41D8703E-5DC6-4DC1-A811-44FCD5C867D3}" srcOrd="0" destOrd="0" presId="urn:microsoft.com/office/officeart/2008/layout/VerticalCurvedList"/>
    <dgm:cxn modelId="{D018DAE1-70A5-4537-BDA0-7B4C6BF5D882}" srcId="{CD319F29-96C0-455B-9121-226BB303A375}" destId="{F67E5057-40AB-4287-8D0F-ACF107F6F155}" srcOrd="3" destOrd="0" parTransId="{68EFF36B-F5DE-4F1A-83B7-56CCE90A154D}" sibTransId="{959A5E4F-7081-4228-B55D-F966AE2493B6}"/>
    <dgm:cxn modelId="{51C559F0-5B9E-48DC-8452-2D918FE3B4FC}" type="presOf" srcId="{F67E5057-40AB-4287-8D0F-ACF107F6F155}" destId="{52EB30E1-060F-4F5E-8D42-FCAC5D43FEAB}" srcOrd="0" destOrd="0" presId="urn:microsoft.com/office/officeart/2008/layout/VerticalCurvedList"/>
    <dgm:cxn modelId="{66045E77-A6DC-4BF0-B5CA-15538273E312}" type="presOf" srcId="{7A7985A7-A5D9-4207-AAA3-AAC2EB8CA9D5}" destId="{5D8C3D2D-6F02-45BC-A2D3-4C924A64DE22}" srcOrd="0" destOrd="0" presId="urn:microsoft.com/office/officeart/2008/layout/VerticalCurvedList"/>
    <dgm:cxn modelId="{D7133849-7D18-4B9E-AEE9-E198640E5FD3}" type="presOf" srcId="{1F5605EC-0099-4A91-9454-92D303C8DF99}" destId="{8C146AC2-7A12-44ED-BA47-3F8FE8851A1C}" srcOrd="0" destOrd="0" presId="urn:microsoft.com/office/officeart/2008/layout/VerticalCurvedList"/>
    <dgm:cxn modelId="{13D56D9F-FD0A-4FAA-97FD-98DDF4E9AF21}" type="presParOf" srcId="{41D8703E-5DC6-4DC1-A811-44FCD5C867D3}" destId="{0C6502C9-1DAE-4963-8D1C-5250AEA2652C}" srcOrd="0" destOrd="0" presId="urn:microsoft.com/office/officeart/2008/layout/VerticalCurvedList"/>
    <dgm:cxn modelId="{1E32E8A7-8D4E-4B71-9040-6644C1676C41}" type="presParOf" srcId="{0C6502C9-1DAE-4963-8D1C-5250AEA2652C}" destId="{FF6B0BE0-B35E-4B7A-9654-420E092B02B4}" srcOrd="0" destOrd="0" presId="urn:microsoft.com/office/officeart/2008/layout/VerticalCurvedList"/>
    <dgm:cxn modelId="{BC1CB5C5-2811-4CD1-8D06-27A278488C3F}" type="presParOf" srcId="{FF6B0BE0-B35E-4B7A-9654-420E092B02B4}" destId="{2C7AF30A-C1EA-4D15-A03B-83AB15203802}" srcOrd="0" destOrd="0" presId="urn:microsoft.com/office/officeart/2008/layout/VerticalCurvedList"/>
    <dgm:cxn modelId="{FB7D3302-BD9A-4050-AEFB-2C648B5AAC00}" type="presParOf" srcId="{FF6B0BE0-B35E-4B7A-9654-420E092B02B4}" destId="{AD697B96-DEEB-4CF0-AE39-C1E72B6555E4}" srcOrd="1" destOrd="0" presId="urn:microsoft.com/office/officeart/2008/layout/VerticalCurvedList"/>
    <dgm:cxn modelId="{61CFAB06-3BC0-4C55-A77D-07F42772668E}" type="presParOf" srcId="{FF6B0BE0-B35E-4B7A-9654-420E092B02B4}" destId="{F55ED189-EB44-44FF-B4B9-47CF70D0551B}" srcOrd="2" destOrd="0" presId="urn:microsoft.com/office/officeart/2008/layout/VerticalCurvedList"/>
    <dgm:cxn modelId="{722D639F-1B40-44AD-AE69-F46C704AA447}" type="presParOf" srcId="{FF6B0BE0-B35E-4B7A-9654-420E092B02B4}" destId="{BACD53E8-046C-478A-B376-E00D6DC589FA}" srcOrd="3" destOrd="0" presId="urn:microsoft.com/office/officeart/2008/layout/VerticalCurvedList"/>
    <dgm:cxn modelId="{5469EFF4-E6CF-4133-91AE-DAC2D261220C}" type="presParOf" srcId="{0C6502C9-1DAE-4963-8D1C-5250AEA2652C}" destId="{DE0DAD95-1ABB-4FDB-BA4B-955E1DE9E777}" srcOrd="1" destOrd="0" presId="urn:microsoft.com/office/officeart/2008/layout/VerticalCurvedList"/>
    <dgm:cxn modelId="{C136C9F7-321E-4775-AB68-5319E8926F96}" type="presParOf" srcId="{0C6502C9-1DAE-4963-8D1C-5250AEA2652C}" destId="{E2FB598E-101C-452F-BA65-46084E47EDB9}" srcOrd="2" destOrd="0" presId="urn:microsoft.com/office/officeart/2008/layout/VerticalCurvedList"/>
    <dgm:cxn modelId="{B1247630-616E-45E6-ABCD-4FFE1F231558}" type="presParOf" srcId="{E2FB598E-101C-452F-BA65-46084E47EDB9}" destId="{26884BC9-387D-4B6A-85FE-33E52347A86B}" srcOrd="0" destOrd="0" presId="urn:microsoft.com/office/officeart/2008/layout/VerticalCurvedList"/>
    <dgm:cxn modelId="{81FF1C9B-48C3-491B-A56A-6AC502FCCB85}" type="presParOf" srcId="{0C6502C9-1DAE-4963-8D1C-5250AEA2652C}" destId="{799C99EF-19AF-47A5-875D-4837D1CA1C75}" srcOrd="3" destOrd="0" presId="urn:microsoft.com/office/officeart/2008/layout/VerticalCurvedList"/>
    <dgm:cxn modelId="{2B2F6FCA-7458-454E-9E3F-287D0FCB1BA0}" type="presParOf" srcId="{0C6502C9-1DAE-4963-8D1C-5250AEA2652C}" destId="{36B1BDF5-8DDA-46A1-BAE6-03B0E8902C92}" srcOrd="4" destOrd="0" presId="urn:microsoft.com/office/officeart/2008/layout/VerticalCurvedList"/>
    <dgm:cxn modelId="{E14456AB-86A5-4F2C-A871-DEE86F80B0CA}" type="presParOf" srcId="{36B1BDF5-8DDA-46A1-BAE6-03B0E8902C92}" destId="{20EA6351-68A6-4161-9D37-54F661C6B3E2}" srcOrd="0" destOrd="0" presId="urn:microsoft.com/office/officeart/2008/layout/VerticalCurvedList"/>
    <dgm:cxn modelId="{1A8ACB5E-9680-40C5-B08F-F71B0F7FF833}" type="presParOf" srcId="{0C6502C9-1DAE-4963-8D1C-5250AEA2652C}" destId="{8C146AC2-7A12-44ED-BA47-3F8FE8851A1C}" srcOrd="5" destOrd="0" presId="urn:microsoft.com/office/officeart/2008/layout/VerticalCurvedList"/>
    <dgm:cxn modelId="{14090232-C159-45D1-B8AF-4D419975A4C3}" type="presParOf" srcId="{0C6502C9-1DAE-4963-8D1C-5250AEA2652C}" destId="{1176CBF5-38DB-4A8E-8D49-7836CE6A898B}" srcOrd="6" destOrd="0" presId="urn:microsoft.com/office/officeart/2008/layout/VerticalCurvedList"/>
    <dgm:cxn modelId="{3E0DBFFB-1F33-42DB-8370-6D968737873A}" type="presParOf" srcId="{1176CBF5-38DB-4A8E-8D49-7836CE6A898B}" destId="{DF603642-1BF1-4B09-B207-12F6F34C6A9D}" srcOrd="0" destOrd="0" presId="urn:microsoft.com/office/officeart/2008/layout/VerticalCurvedList"/>
    <dgm:cxn modelId="{8401D53E-4843-4FAD-AC6D-7DCA5EB464A3}" type="presParOf" srcId="{0C6502C9-1DAE-4963-8D1C-5250AEA2652C}" destId="{52EB30E1-060F-4F5E-8D42-FCAC5D43FEAB}" srcOrd="7" destOrd="0" presId="urn:microsoft.com/office/officeart/2008/layout/VerticalCurvedList"/>
    <dgm:cxn modelId="{6A254A50-138E-4B1A-A0D1-EF8FAE0292B9}" type="presParOf" srcId="{0C6502C9-1DAE-4963-8D1C-5250AEA2652C}" destId="{18CDA30C-BDB6-4C01-87D4-E563E6BE3CA6}" srcOrd="8" destOrd="0" presId="urn:microsoft.com/office/officeart/2008/layout/VerticalCurvedList"/>
    <dgm:cxn modelId="{20350B8B-3591-44BB-9F79-33F5F60C7659}" type="presParOf" srcId="{18CDA30C-BDB6-4C01-87D4-E563E6BE3CA6}" destId="{28968F9D-E8BA-4150-9A5B-1724C0A021DE}" srcOrd="0" destOrd="0" presId="urn:microsoft.com/office/officeart/2008/layout/VerticalCurvedList"/>
    <dgm:cxn modelId="{5CCFB05C-1D26-4F0B-806D-DC1EEF173EE0}" type="presParOf" srcId="{0C6502C9-1DAE-4963-8D1C-5250AEA2652C}" destId="{5D8C3D2D-6F02-45BC-A2D3-4C924A64DE22}" srcOrd="9" destOrd="0" presId="urn:microsoft.com/office/officeart/2008/layout/VerticalCurvedList"/>
    <dgm:cxn modelId="{29E1F9E3-0139-4F1C-8CE1-6A1DBD345128}" type="presParOf" srcId="{0C6502C9-1DAE-4963-8D1C-5250AEA2652C}" destId="{4E7EB4A3-8A77-46FF-A82B-5734EC65D60F}" srcOrd="10" destOrd="0" presId="urn:microsoft.com/office/officeart/2008/layout/VerticalCurvedList"/>
    <dgm:cxn modelId="{4017FB8E-1BC4-4C70-A877-B27B9779F7C4}" type="presParOf" srcId="{4E7EB4A3-8A77-46FF-A82B-5734EC65D60F}" destId="{B7764DBD-7BB7-4284-9B0B-A210EFE71003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97B96-DEEB-4CF0-AE39-C1E72B6555E4}">
      <dsp:nvSpPr>
        <dsp:cNvPr id="0" name=""/>
        <dsp:cNvSpPr/>
      </dsp:nvSpPr>
      <dsp:spPr>
        <a:xfrm>
          <a:off x="-4049363" y="-621557"/>
          <a:ext cx="4825428" cy="4825428"/>
        </a:xfrm>
        <a:prstGeom prst="blockArc">
          <a:avLst>
            <a:gd name="adj1" fmla="val 18900000"/>
            <a:gd name="adj2" fmla="val 2700000"/>
            <a:gd name="adj3" fmla="val 367"/>
          </a:avLst>
        </a:prstGeom>
        <a:noFill/>
        <a:ln w="25400" cap="flat" cmpd="sng" algn="ctr">
          <a:solidFill>
            <a:srgbClr val="024F7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0DAD95-1ABB-4FDB-BA4B-955E1DE9E777}">
      <dsp:nvSpPr>
        <dsp:cNvPr id="0" name=""/>
        <dsp:cNvSpPr/>
      </dsp:nvSpPr>
      <dsp:spPr>
        <a:xfrm>
          <a:off x="340027" y="223822"/>
          <a:ext cx="5012433" cy="447932"/>
        </a:xfrm>
        <a:prstGeom prst="rect">
          <a:avLst/>
        </a:prstGeom>
        <a:gradFill rotWithShape="0">
          <a:gsLst>
            <a:gs pos="0">
              <a:srgbClr val="024F75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024F75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024F75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>
          <a:noFill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546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b="1" kern="1200">
              <a:solidFill>
                <a:srgbClr val="0F0D29"/>
              </a:solidFill>
              <a:latin typeface="Calibri"/>
              <a:ea typeface="+mn-ea"/>
              <a:cs typeface="+mn-cs"/>
            </a:rPr>
            <a:t>REDUÇÃO DO DÉFICIT ATUARIAL</a:t>
          </a:r>
        </a:p>
      </dsp:txBody>
      <dsp:txXfrm>
        <a:off x="340027" y="223822"/>
        <a:ext cx="5012433" cy="447932"/>
      </dsp:txXfrm>
    </dsp:sp>
    <dsp:sp modelId="{26884BC9-387D-4B6A-85FE-33E52347A86B}">
      <dsp:nvSpPr>
        <dsp:cNvPr id="0" name=""/>
        <dsp:cNvSpPr/>
      </dsp:nvSpPr>
      <dsp:spPr>
        <a:xfrm>
          <a:off x="60069" y="167831"/>
          <a:ext cx="559915" cy="559915"/>
        </a:xfrm>
        <a:prstGeom prst="ellipse">
          <a:avLst/>
        </a:prstGeom>
        <a:gradFill rotWithShape="0">
          <a:gsLst>
            <a:gs pos="0">
              <a:srgbClr val="FFFFFF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FFFFFF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FFFFFF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 w="12700" cap="flat" cmpd="sng" algn="ctr">
          <a:solidFill>
            <a:srgbClr val="024F7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799C99EF-19AF-47A5-875D-4837D1CA1C75}">
      <dsp:nvSpPr>
        <dsp:cNvPr id="0" name=""/>
        <dsp:cNvSpPr/>
      </dsp:nvSpPr>
      <dsp:spPr>
        <a:xfrm>
          <a:off x="661002" y="895506"/>
          <a:ext cx="4691458" cy="447932"/>
        </a:xfrm>
        <a:prstGeom prst="rect">
          <a:avLst/>
        </a:prstGeom>
        <a:gradFill rotWithShape="0">
          <a:gsLst>
            <a:gs pos="0">
              <a:srgbClr val="024F75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024F75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024F75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>
          <a:noFill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546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b="1" kern="1200">
              <a:solidFill>
                <a:srgbClr val="0F0D29"/>
              </a:solidFill>
              <a:latin typeface="Calibri"/>
              <a:ea typeface="+mn-ea"/>
              <a:cs typeface="+mn-cs"/>
            </a:rPr>
            <a:t>QUALIDADE NO ATENDIMENTO</a:t>
          </a:r>
        </a:p>
      </dsp:txBody>
      <dsp:txXfrm>
        <a:off x="661002" y="895506"/>
        <a:ext cx="4691458" cy="447932"/>
      </dsp:txXfrm>
    </dsp:sp>
    <dsp:sp modelId="{20EA6351-68A6-4161-9D37-54F661C6B3E2}">
      <dsp:nvSpPr>
        <dsp:cNvPr id="0" name=""/>
        <dsp:cNvSpPr/>
      </dsp:nvSpPr>
      <dsp:spPr>
        <a:xfrm>
          <a:off x="381044" y="839515"/>
          <a:ext cx="559915" cy="559915"/>
        </a:xfrm>
        <a:prstGeom prst="ellipse">
          <a:avLst/>
        </a:prstGeom>
        <a:gradFill rotWithShape="0">
          <a:gsLst>
            <a:gs pos="0">
              <a:srgbClr val="FFFFFF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FFFFFF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FFFFFF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 w="12700" cap="flat" cmpd="sng" algn="ctr">
          <a:solidFill>
            <a:srgbClr val="024F7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8C146AC2-7A12-44ED-BA47-3F8FE8851A1C}">
      <dsp:nvSpPr>
        <dsp:cNvPr id="0" name=""/>
        <dsp:cNvSpPr/>
      </dsp:nvSpPr>
      <dsp:spPr>
        <a:xfrm>
          <a:off x="759516" y="1567190"/>
          <a:ext cx="4592944" cy="447932"/>
        </a:xfrm>
        <a:prstGeom prst="rect">
          <a:avLst/>
        </a:prstGeom>
        <a:gradFill rotWithShape="0">
          <a:gsLst>
            <a:gs pos="0">
              <a:srgbClr val="024F75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024F75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024F75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>
          <a:noFill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546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b="1" kern="1200">
              <a:solidFill>
                <a:srgbClr val="0F0D29"/>
              </a:solidFill>
              <a:latin typeface="Calibri"/>
              <a:ea typeface="+mn-ea"/>
              <a:cs typeface="+mn-cs"/>
            </a:rPr>
            <a:t>PREVIDÊNCIA SUSTENTÁVEL</a:t>
          </a:r>
        </a:p>
      </dsp:txBody>
      <dsp:txXfrm>
        <a:off x="759516" y="1567190"/>
        <a:ext cx="4592944" cy="447932"/>
      </dsp:txXfrm>
    </dsp:sp>
    <dsp:sp modelId="{DF603642-1BF1-4B09-B207-12F6F34C6A9D}">
      <dsp:nvSpPr>
        <dsp:cNvPr id="0" name=""/>
        <dsp:cNvSpPr/>
      </dsp:nvSpPr>
      <dsp:spPr>
        <a:xfrm>
          <a:off x="479558" y="1511198"/>
          <a:ext cx="559915" cy="559915"/>
        </a:xfrm>
        <a:prstGeom prst="ellipse">
          <a:avLst/>
        </a:prstGeom>
        <a:gradFill rotWithShape="0">
          <a:gsLst>
            <a:gs pos="0">
              <a:srgbClr val="FFFFFF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FFFFFF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FFFFFF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 w="12700" cap="flat" cmpd="sng" algn="ctr">
          <a:solidFill>
            <a:srgbClr val="024F7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52EB30E1-060F-4F5E-8D42-FCAC5D43FEAB}">
      <dsp:nvSpPr>
        <dsp:cNvPr id="0" name=""/>
        <dsp:cNvSpPr/>
      </dsp:nvSpPr>
      <dsp:spPr>
        <a:xfrm>
          <a:off x="663512" y="2238873"/>
          <a:ext cx="4686438" cy="447932"/>
        </a:xfrm>
        <a:prstGeom prst="rect">
          <a:avLst/>
        </a:prstGeom>
        <a:gradFill rotWithShape="0">
          <a:gsLst>
            <a:gs pos="0">
              <a:srgbClr val="024F75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024F75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024F75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>
          <a:noFill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546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b="1" kern="1200">
              <a:solidFill>
                <a:srgbClr val="0F0D29"/>
              </a:solidFill>
              <a:latin typeface="Calibri"/>
              <a:ea typeface="+mn-ea"/>
              <a:cs typeface="+mn-cs"/>
            </a:rPr>
            <a:t>MELHORIA NOS PROCESSOS INTERNOS E INFRAESTRUTURA</a:t>
          </a:r>
        </a:p>
      </dsp:txBody>
      <dsp:txXfrm>
        <a:off x="663512" y="2238873"/>
        <a:ext cx="4686438" cy="447932"/>
      </dsp:txXfrm>
    </dsp:sp>
    <dsp:sp modelId="{28968F9D-E8BA-4150-9A5B-1724C0A021DE}">
      <dsp:nvSpPr>
        <dsp:cNvPr id="0" name=""/>
        <dsp:cNvSpPr/>
      </dsp:nvSpPr>
      <dsp:spPr>
        <a:xfrm>
          <a:off x="381044" y="2182882"/>
          <a:ext cx="559915" cy="559915"/>
        </a:xfrm>
        <a:prstGeom prst="ellipse">
          <a:avLst/>
        </a:prstGeom>
        <a:gradFill rotWithShape="0">
          <a:gsLst>
            <a:gs pos="0">
              <a:srgbClr val="FFFFFF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FFFFFF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FFFFFF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 w="12700" cap="flat" cmpd="sng" algn="ctr">
          <a:solidFill>
            <a:srgbClr val="024F7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5D8C3D2D-6F02-45BC-A2D3-4C924A64DE22}">
      <dsp:nvSpPr>
        <dsp:cNvPr id="0" name=""/>
        <dsp:cNvSpPr/>
      </dsp:nvSpPr>
      <dsp:spPr>
        <a:xfrm>
          <a:off x="340027" y="2910557"/>
          <a:ext cx="5012433" cy="447932"/>
        </a:xfrm>
        <a:prstGeom prst="rect">
          <a:avLst/>
        </a:prstGeom>
        <a:gradFill rotWithShape="0">
          <a:gsLst>
            <a:gs pos="0">
              <a:srgbClr val="024F75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024F75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024F75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>
          <a:noFill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546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b="1" kern="1200">
              <a:solidFill>
                <a:srgbClr val="0F0D29"/>
              </a:solidFill>
              <a:latin typeface="Calibri"/>
              <a:ea typeface="+mn-ea"/>
              <a:cs typeface="+mn-cs"/>
            </a:rPr>
            <a:t>EDUCAÇÃO PREVIDENCIÁRIA</a:t>
          </a:r>
        </a:p>
      </dsp:txBody>
      <dsp:txXfrm>
        <a:off x="340027" y="2910557"/>
        <a:ext cx="5012433" cy="447932"/>
      </dsp:txXfrm>
    </dsp:sp>
    <dsp:sp modelId="{B7764DBD-7BB7-4284-9B0B-A210EFE71003}">
      <dsp:nvSpPr>
        <dsp:cNvPr id="0" name=""/>
        <dsp:cNvSpPr/>
      </dsp:nvSpPr>
      <dsp:spPr>
        <a:xfrm>
          <a:off x="60069" y="2854566"/>
          <a:ext cx="559915" cy="559915"/>
        </a:xfrm>
        <a:prstGeom prst="ellipse">
          <a:avLst/>
        </a:prstGeom>
        <a:gradFill rotWithShape="0">
          <a:gsLst>
            <a:gs pos="0">
              <a:srgbClr val="FFFFFF">
                <a:hueOff val="0"/>
                <a:satOff val="0"/>
                <a:lumOff val="0"/>
                <a:alphaOff val="0"/>
                <a:tint val="65000"/>
                <a:shade val="100000"/>
                <a:satMod val="133000"/>
              </a:srgbClr>
            </a:gs>
            <a:gs pos="15000">
              <a:srgbClr val="FFFFFF">
                <a:hueOff val="0"/>
                <a:satOff val="0"/>
                <a:lumOff val="0"/>
                <a:alphaOff val="0"/>
                <a:tint val="50000"/>
                <a:shade val="100000"/>
                <a:satMod val="140000"/>
              </a:srgbClr>
            </a:gs>
            <a:gs pos="100000">
              <a:srgbClr val="FFFFFF">
                <a:hueOff val="0"/>
                <a:satOff val="0"/>
                <a:lumOff val="0"/>
                <a:alphaOff val="0"/>
                <a:tint val="10000"/>
                <a:shade val="100000"/>
                <a:satMod val="135000"/>
              </a:srgbClr>
            </a:gs>
          </a:gsLst>
          <a:lin ang="16200000" scaled="1"/>
        </a:gradFill>
        <a:ln w="12700" cap="flat" cmpd="sng" algn="ctr">
          <a:solidFill>
            <a:srgbClr val="024F7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8B81E3BFF14535BE53D77F20383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CB64D-D7EE-4236-A303-B01CD94DC4BF}"/>
      </w:docPartPr>
      <w:docPartBody>
        <w:p w:rsidR="00290082" w:rsidRDefault="00A77497" w:rsidP="00A77497">
          <w:pPr>
            <w:pStyle w:val="618B81E3BFF14535BE53D77F20383287"/>
          </w:pPr>
          <w:r w:rsidRPr="004F0028">
            <w:rPr>
              <w:lang w:bidi="pt-BR"/>
            </w:rPr>
            <w:t>NOME DA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97"/>
    <w:rsid w:val="00290082"/>
    <w:rsid w:val="00292CD9"/>
    <w:rsid w:val="00732189"/>
    <w:rsid w:val="00A77497"/>
    <w:rsid w:val="00A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18B81E3BFF14535BE53D77F20383287">
    <w:name w:val="618B81E3BFF14535BE53D77F20383287"/>
    <w:rsid w:val="00A77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1228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Stelmack</dc:creator>
  <cp:keywords/>
  <dc:description/>
  <cp:lastModifiedBy>Windows10</cp:lastModifiedBy>
  <cp:revision>2</cp:revision>
  <dcterms:created xsi:type="dcterms:W3CDTF">2026-04-27T12:27:00Z</dcterms:created>
  <dcterms:modified xsi:type="dcterms:W3CDTF">2026-04-27T12:27:00Z</dcterms:modified>
</cp:coreProperties>
</file>